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781" w:rsidRDefault="003C6781" w:rsidP="002A1FA3">
      <w:pPr>
        <w:autoSpaceDE w:val="0"/>
        <w:autoSpaceDN w:val="0"/>
        <w:adjustRightInd w:val="0"/>
        <w:rPr>
          <w:rFonts w:ascii="Arial" w:hAnsi="Arial" w:cs="Arial"/>
          <w:b/>
          <w:color w:val="4F81BD" w:themeColor="accent1"/>
          <w:sz w:val="28"/>
          <w:szCs w:val="28"/>
        </w:rPr>
      </w:pPr>
      <w:bookmarkStart w:id="0" w:name="_GoBack"/>
      <w:bookmarkEnd w:id="0"/>
    </w:p>
    <w:p w:rsidR="00261572" w:rsidRDefault="00261572" w:rsidP="006F1D93">
      <w:pPr>
        <w:autoSpaceDE w:val="0"/>
        <w:autoSpaceDN w:val="0"/>
        <w:adjustRightInd w:val="0"/>
        <w:rPr>
          <w:rFonts w:ascii="Arial" w:hAnsi="Arial" w:cs="Arial"/>
          <w:b/>
          <w:color w:val="4F81BD" w:themeColor="accent1"/>
          <w:sz w:val="28"/>
          <w:szCs w:val="28"/>
        </w:rPr>
      </w:pPr>
    </w:p>
    <w:p w:rsidR="00261572" w:rsidRDefault="00261572" w:rsidP="006F1D93">
      <w:pPr>
        <w:autoSpaceDE w:val="0"/>
        <w:autoSpaceDN w:val="0"/>
        <w:adjustRightInd w:val="0"/>
        <w:rPr>
          <w:rFonts w:ascii="Arial" w:hAnsi="Arial" w:cs="Arial"/>
          <w:b/>
          <w:color w:val="4F81BD" w:themeColor="accent1"/>
          <w:sz w:val="28"/>
          <w:szCs w:val="28"/>
        </w:rPr>
      </w:pPr>
    </w:p>
    <w:p w:rsidR="00261572" w:rsidRDefault="00261572" w:rsidP="006F1D93">
      <w:pPr>
        <w:autoSpaceDE w:val="0"/>
        <w:autoSpaceDN w:val="0"/>
        <w:adjustRightInd w:val="0"/>
        <w:rPr>
          <w:rFonts w:ascii="Arial" w:hAnsi="Arial" w:cs="Arial"/>
          <w:b/>
          <w:color w:val="4F81BD" w:themeColor="accent1"/>
          <w:sz w:val="28"/>
          <w:szCs w:val="28"/>
        </w:rPr>
      </w:pPr>
    </w:p>
    <w:p w:rsidR="00261572" w:rsidRDefault="00261572" w:rsidP="006F1D93">
      <w:pPr>
        <w:autoSpaceDE w:val="0"/>
        <w:autoSpaceDN w:val="0"/>
        <w:adjustRightInd w:val="0"/>
        <w:rPr>
          <w:rFonts w:ascii="Arial" w:hAnsi="Arial" w:cs="Arial"/>
          <w:b/>
          <w:color w:val="4F81BD" w:themeColor="accent1"/>
          <w:sz w:val="28"/>
          <w:szCs w:val="28"/>
        </w:rPr>
      </w:pPr>
    </w:p>
    <w:p w:rsidR="00261572" w:rsidRPr="003C6781" w:rsidRDefault="00261572" w:rsidP="006F1D93">
      <w:pPr>
        <w:autoSpaceDE w:val="0"/>
        <w:autoSpaceDN w:val="0"/>
        <w:adjustRightInd w:val="0"/>
        <w:rPr>
          <w:rFonts w:ascii="Arial" w:hAnsi="Arial" w:cs="Arial"/>
          <w:b/>
          <w:color w:val="4F81BD" w:themeColor="accent1"/>
          <w:sz w:val="28"/>
          <w:szCs w:val="28"/>
        </w:rPr>
      </w:pPr>
    </w:p>
    <w:p w:rsidR="003C6781" w:rsidRPr="00CB059E" w:rsidRDefault="003C6781" w:rsidP="006F1D93">
      <w:pPr>
        <w:autoSpaceDE w:val="0"/>
        <w:autoSpaceDN w:val="0"/>
        <w:adjustRightInd w:val="0"/>
        <w:rPr>
          <w:rFonts w:ascii="Arial" w:hAnsi="Arial" w:cs="Arial"/>
          <w:b/>
          <w:color w:val="1F497D" w:themeColor="text2"/>
          <w:sz w:val="28"/>
          <w:szCs w:val="28"/>
          <w14:shadow w14:blurRad="50800" w14:dist="38100" w14:dir="2700000" w14:sx="100000" w14:sy="100000" w14:kx="0" w14:ky="0" w14:algn="tl">
            <w14:srgbClr w14:val="000000">
              <w14:alpha w14:val="60000"/>
            </w14:srgbClr>
          </w14:shadow>
        </w:rPr>
      </w:pPr>
    </w:p>
    <w:p w:rsidR="003C6781" w:rsidRPr="00CB059E" w:rsidRDefault="003C6781" w:rsidP="006F1D93">
      <w:pPr>
        <w:autoSpaceDE w:val="0"/>
        <w:autoSpaceDN w:val="0"/>
        <w:adjustRightInd w:val="0"/>
        <w:rPr>
          <w:rFonts w:ascii="Arial" w:hAnsi="Arial" w:cs="Arial"/>
          <w:b/>
          <w:color w:val="1F497D" w:themeColor="text2"/>
          <w:sz w:val="28"/>
          <w:szCs w:val="28"/>
          <w14:shadow w14:blurRad="50800" w14:dist="38100" w14:dir="2700000" w14:sx="100000" w14:sy="100000" w14:kx="0" w14:ky="0" w14:algn="tl">
            <w14:srgbClr w14:val="000000">
              <w14:alpha w14:val="60000"/>
            </w14:srgbClr>
          </w14:shadow>
        </w:rPr>
      </w:pPr>
    </w:p>
    <w:p w:rsidR="003C6781" w:rsidRPr="00CB059E" w:rsidRDefault="003C6781" w:rsidP="00A37529">
      <w:pPr>
        <w:autoSpaceDE w:val="0"/>
        <w:autoSpaceDN w:val="0"/>
        <w:adjustRightInd w:val="0"/>
        <w:jc w:val="center"/>
        <w:rPr>
          <w:rFonts w:ascii="Arial" w:hAnsi="Arial" w:cs="Arial"/>
          <w:b/>
          <w:color w:val="1F497D" w:themeColor="text2"/>
          <w:sz w:val="32"/>
          <w:szCs w:val="32"/>
          <w14:shadow w14:blurRad="50800" w14:dist="38100" w14:dir="2700000" w14:sx="100000" w14:sy="100000" w14:kx="0" w14:ky="0" w14:algn="tl">
            <w14:srgbClr w14:val="000000">
              <w14:alpha w14:val="60000"/>
            </w14:srgbClr>
          </w14:shadow>
        </w:rPr>
      </w:pPr>
      <w:r w:rsidRPr="00CB059E">
        <w:rPr>
          <w:rFonts w:ascii="Arial" w:hAnsi="Arial" w:cs="Arial"/>
          <w:b/>
          <w:color w:val="1F497D" w:themeColor="text2"/>
          <w:sz w:val="32"/>
          <w:szCs w:val="32"/>
          <w14:shadow w14:blurRad="50800" w14:dist="38100" w14:dir="2700000" w14:sx="100000" w14:sy="100000" w14:kx="0" w14:ky="0" w14:algn="tl">
            <w14:srgbClr w14:val="000000">
              <w14:alpha w14:val="60000"/>
            </w14:srgbClr>
          </w14:shadow>
        </w:rPr>
        <w:t>ASCENSION PARISH CHEMICAL INDUSTRIES</w:t>
      </w:r>
    </w:p>
    <w:p w:rsidR="003C6781" w:rsidRPr="00CB059E" w:rsidRDefault="00FF6F65" w:rsidP="00A37529">
      <w:pPr>
        <w:autoSpaceDE w:val="0"/>
        <w:autoSpaceDN w:val="0"/>
        <w:adjustRightInd w:val="0"/>
        <w:jc w:val="center"/>
        <w:rPr>
          <w:rFonts w:ascii="Arial" w:hAnsi="Arial" w:cs="Arial"/>
          <w:b/>
          <w:color w:val="1F497D" w:themeColor="text2"/>
          <w:sz w:val="32"/>
          <w:szCs w:val="32"/>
          <w14:shadow w14:blurRad="50800" w14:dist="38100" w14:dir="2700000" w14:sx="100000" w14:sy="100000" w14:kx="0" w14:ky="0" w14:algn="tl">
            <w14:srgbClr w14:val="000000">
              <w14:alpha w14:val="60000"/>
            </w14:srgbClr>
          </w14:shadow>
        </w:rPr>
      </w:pPr>
      <w:r>
        <w:rPr>
          <w:rFonts w:ascii="Arial" w:hAnsi="Arial" w:cs="Arial"/>
          <w:b/>
          <w:color w:val="1F497D" w:themeColor="text2"/>
          <w:sz w:val="32"/>
          <w:szCs w:val="32"/>
          <w14:shadow w14:blurRad="50800" w14:dist="38100" w14:dir="2700000" w14:sx="100000" w14:sy="100000" w14:kx="0" w14:ky="0" w14:algn="tl">
            <w14:srgbClr w14:val="000000">
              <w14:alpha w14:val="60000"/>
            </w14:srgbClr>
          </w14:shadow>
        </w:rPr>
        <w:t>CAER COMMITTEE</w:t>
      </w:r>
    </w:p>
    <w:p w:rsidR="003C6781" w:rsidRPr="00CB059E" w:rsidRDefault="003C6781" w:rsidP="00A37529">
      <w:pPr>
        <w:autoSpaceDE w:val="0"/>
        <w:autoSpaceDN w:val="0"/>
        <w:adjustRightInd w:val="0"/>
        <w:jc w:val="center"/>
        <w:rPr>
          <w:rFonts w:ascii="Arial" w:hAnsi="Arial" w:cs="Arial"/>
          <w:b/>
          <w:color w:val="1F497D" w:themeColor="text2"/>
          <w:sz w:val="28"/>
          <w:szCs w:val="28"/>
          <w14:shadow w14:blurRad="50800" w14:dist="38100" w14:dir="2700000" w14:sx="100000" w14:sy="100000" w14:kx="0" w14:ky="0" w14:algn="tl">
            <w14:srgbClr w14:val="000000">
              <w14:alpha w14:val="60000"/>
            </w14:srgbClr>
          </w14:shadow>
        </w:rPr>
      </w:pPr>
    </w:p>
    <w:p w:rsidR="003C6781" w:rsidRPr="003C6781" w:rsidRDefault="003C6781" w:rsidP="00A37529">
      <w:pPr>
        <w:autoSpaceDE w:val="0"/>
        <w:autoSpaceDN w:val="0"/>
        <w:adjustRightInd w:val="0"/>
        <w:jc w:val="center"/>
        <w:rPr>
          <w:rFonts w:ascii="Arial" w:hAnsi="Arial" w:cs="Arial"/>
          <w:b/>
          <w:sz w:val="22"/>
          <w:szCs w:val="22"/>
        </w:rPr>
      </w:pPr>
      <w:r w:rsidRPr="003C6781">
        <w:rPr>
          <w:rFonts w:ascii="Arial" w:hAnsi="Arial" w:cs="Arial"/>
          <w:b/>
          <w:sz w:val="22"/>
          <w:szCs w:val="22"/>
        </w:rPr>
        <w:t>(</w:t>
      </w:r>
      <w:r w:rsidRPr="003C6781">
        <w:rPr>
          <w:rFonts w:ascii="Arial" w:hAnsi="Arial" w:cs="Arial"/>
          <w:b/>
          <w:sz w:val="22"/>
          <w:szCs w:val="22"/>
          <w:u w:val="single"/>
        </w:rPr>
        <w:t>C</w:t>
      </w:r>
      <w:r w:rsidRPr="003C6781">
        <w:rPr>
          <w:rFonts w:ascii="Arial" w:hAnsi="Arial" w:cs="Arial"/>
          <w:b/>
          <w:sz w:val="22"/>
          <w:szCs w:val="22"/>
        </w:rPr>
        <w:t xml:space="preserve">ommunity </w:t>
      </w:r>
      <w:r w:rsidRPr="003C6781">
        <w:rPr>
          <w:rFonts w:ascii="Arial" w:hAnsi="Arial" w:cs="Arial"/>
          <w:b/>
          <w:sz w:val="22"/>
          <w:szCs w:val="22"/>
          <w:u w:val="single"/>
        </w:rPr>
        <w:t>A</w:t>
      </w:r>
      <w:r w:rsidRPr="003C6781">
        <w:rPr>
          <w:rFonts w:ascii="Arial" w:hAnsi="Arial" w:cs="Arial"/>
          <w:b/>
          <w:sz w:val="22"/>
          <w:szCs w:val="22"/>
        </w:rPr>
        <w:t xml:space="preserve">wareness and </w:t>
      </w:r>
      <w:r w:rsidRPr="003C6781">
        <w:rPr>
          <w:rFonts w:ascii="Arial" w:hAnsi="Arial" w:cs="Arial"/>
          <w:b/>
          <w:sz w:val="22"/>
          <w:szCs w:val="22"/>
          <w:u w:val="single"/>
        </w:rPr>
        <w:t>E</w:t>
      </w:r>
      <w:r w:rsidRPr="003C6781">
        <w:rPr>
          <w:rFonts w:ascii="Arial" w:hAnsi="Arial" w:cs="Arial"/>
          <w:b/>
          <w:sz w:val="22"/>
          <w:szCs w:val="22"/>
        </w:rPr>
        <w:t xml:space="preserve">mergency </w:t>
      </w:r>
      <w:r w:rsidRPr="003C6781">
        <w:rPr>
          <w:rFonts w:ascii="Arial" w:hAnsi="Arial" w:cs="Arial"/>
          <w:b/>
          <w:sz w:val="22"/>
          <w:szCs w:val="22"/>
          <w:u w:val="single"/>
        </w:rPr>
        <w:t>R</w:t>
      </w:r>
      <w:r w:rsidRPr="003C6781">
        <w:rPr>
          <w:rFonts w:ascii="Arial" w:hAnsi="Arial" w:cs="Arial"/>
          <w:b/>
          <w:sz w:val="22"/>
          <w:szCs w:val="22"/>
        </w:rPr>
        <w:t>esponse)</w:t>
      </w:r>
    </w:p>
    <w:p w:rsidR="003C6781" w:rsidRDefault="003C6781" w:rsidP="006F1D93">
      <w:pPr>
        <w:autoSpaceDE w:val="0"/>
        <w:autoSpaceDN w:val="0"/>
        <w:adjustRightInd w:val="0"/>
        <w:rPr>
          <w:rFonts w:ascii="Arial" w:hAnsi="Arial" w:cs="Arial"/>
          <w:b/>
          <w:sz w:val="28"/>
          <w:szCs w:val="28"/>
        </w:rPr>
      </w:pPr>
    </w:p>
    <w:p w:rsidR="00261572" w:rsidRDefault="00261572" w:rsidP="006F1D93">
      <w:pPr>
        <w:autoSpaceDE w:val="0"/>
        <w:autoSpaceDN w:val="0"/>
        <w:adjustRightInd w:val="0"/>
        <w:rPr>
          <w:rFonts w:ascii="Arial" w:hAnsi="Arial" w:cs="Arial"/>
          <w:b/>
          <w:sz w:val="28"/>
          <w:szCs w:val="28"/>
        </w:rPr>
      </w:pPr>
    </w:p>
    <w:p w:rsidR="003C6781" w:rsidRDefault="00CB059E" w:rsidP="006F1D93">
      <w:pPr>
        <w:autoSpaceDE w:val="0"/>
        <w:autoSpaceDN w:val="0"/>
        <w:adjustRightInd w:val="0"/>
        <w:rPr>
          <w:rFonts w:ascii="Arial" w:hAnsi="Arial" w:cs="Arial"/>
          <w:b/>
          <w:sz w:val="28"/>
          <w:szCs w:val="28"/>
        </w:rPr>
      </w:pPr>
      <w:r>
        <w:rPr>
          <w:rFonts w:ascii="Arial" w:hAnsi="Arial" w:cs="Arial"/>
          <w:b/>
          <w:noProof/>
          <w:sz w:val="28"/>
          <w:szCs w:val="28"/>
        </w:rPr>
        <w:drawing>
          <wp:inline distT="0" distB="0" distL="0" distR="0" wp14:anchorId="5F3ADA71" wp14:editId="6FDB006F">
            <wp:extent cx="5410200" cy="2343150"/>
            <wp:effectExtent l="0" t="0" r="0" b="0"/>
            <wp:docPr id="1" name="Picture 1" descr="\\specialties.int.huntsman.com\dfs\OWS\Homefolders\USGE\h70202\Desktop\CAER\Logos\CAER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ties.int.huntsman.com\dfs\OWS\Homefolders\USGE\h70202\Desktop\CAER\Logos\CAER_Logo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2343150"/>
                    </a:xfrm>
                    <a:prstGeom prst="rect">
                      <a:avLst/>
                    </a:prstGeom>
                    <a:noFill/>
                    <a:ln>
                      <a:noFill/>
                    </a:ln>
                  </pic:spPr>
                </pic:pic>
              </a:graphicData>
            </a:graphic>
          </wp:inline>
        </w:drawing>
      </w:r>
    </w:p>
    <w:p w:rsidR="003C6781" w:rsidRDefault="003C6781" w:rsidP="006F1D93">
      <w:pPr>
        <w:autoSpaceDE w:val="0"/>
        <w:autoSpaceDN w:val="0"/>
        <w:adjustRightInd w:val="0"/>
        <w:rPr>
          <w:rFonts w:ascii="Arial" w:hAnsi="Arial" w:cs="Arial"/>
          <w:b/>
          <w:sz w:val="28"/>
          <w:szCs w:val="28"/>
        </w:rPr>
      </w:pPr>
    </w:p>
    <w:p w:rsidR="00261572" w:rsidRDefault="00261572" w:rsidP="00A37529">
      <w:pPr>
        <w:autoSpaceDE w:val="0"/>
        <w:autoSpaceDN w:val="0"/>
        <w:adjustRightInd w:val="0"/>
        <w:jc w:val="center"/>
        <w:rPr>
          <w:rFonts w:ascii="Arial" w:hAnsi="Arial" w:cs="Arial"/>
          <w:b/>
          <w:sz w:val="28"/>
          <w:szCs w:val="28"/>
        </w:rPr>
      </w:pPr>
    </w:p>
    <w:p w:rsidR="006E5AF1" w:rsidRDefault="006E5AF1" w:rsidP="00A37529">
      <w:pPr>
        <w:autoSpaceDE w:val="0"/>
        <w:autoSpaceDN w:val="0"/>
        <w:adjustRightInd w:val="0"/>
        <w:jc w:val="center"/>
        <w:rPr>
          <w:rFonts w:ascii="Arial" w:hAnsi="Arial" w:cs="Arial"/>
          <w:b/>
          <w:sz w:val="28"/>
          <w:szCs w:val="28"/>
        </w:rPr>
      </w:pPr>
      <w:r w:rsidRPr="003C14E3">
        <w:rPr>
          <w:rFonts w:ascii="Arial" w:hAnsi="Arial" w:cs="Arial"/>
          <w:b/>
          <w:sz w:val="28"/>
          <w:szCs w:val="28"/>
        </w:rPr>
        <w:t>CHARTER</w:t>
      </w:r>
    </w:p>
    <w:p w:rsidR="003C6781" w:rsidRDefault="003C6781" w:rsidP="00A37529">
      <w:pPr>
        <w:autoSpaceDE w:val="0"/>
        <w:autoSpaceDN w:val="0"/>
        <w:adjustRightInd w:val="0"/>
        <w:jc w:val="center"/>
        <w:rPr>
          <w:rFonts w:ascii="Arial" w:hAnsi="Arial" w:cs="Arial"/>
          <w:b/>
          <w:sz w:val="28"/>
          <w:szCs w:val="28"/>
        </w:rPr>
      </w:pPr>
      <w:r>
        <w:rPr>
          <w:rFonts w:ascii="Arial" w:hAnsi="Arial" w:cs="Arial"/>
          <w:b/>
          <w:sz w:val="28"/>
          <w:szCs w:val="28"/>
        </w:rPr>
        <w:t>2014</w:t>
      </w:r>
    </w:p>
    <w:p w:rsidR="006E5AF1" w:rsidRDefault="006E5AF1"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ind w:left="-810" w:right="-99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261572" w:rsidRDefault="002A1FA3" w:rsidP="002A1FA3">
      <w:pPr>
        <w:autoSpaceDE w:val="0"/>
        <w:autoSpaceDN w:val="0"/>
        <w:adjustRightInd w:val="0"/>
        <w:jc w:val="center"/>
        <w:rPr>
          <w:rFonts w:ascii="Arial" w:hAnsi="Arial" w:cs="Arial"/>
          <w:sz w:val="28"/>
          <w:szCs w:val="28"/>
        </w:rPr>
      </w:pPr>
      <w:r>
        <w:rPr>
          <w:rFonts w:ascii="Arial" w:hAnsi="Arial" w:cs="Arial"/>
          <w:sz w:val="28"/>
          <w:szCs w:val="28"/>
        </w:rPr>
        <w:t>Table of Contents</w:t>
      </w:r>
    </w:p>
    <w:p w:rsidR="002A1FA3" w:rsidRDefault="002A1FA3" w:rsidP="002A1FA3">
      <w:pPr>
        <w:autoSpaceDE w:val="0"/>
        <w:autoSpaceDN w:val="0"/>
        <w:adjustRightInd w:val="0"/>
        <w:jc w:val="center"/>
        <w:rPr>
          <w:rFonts w:ascii="Arial" w:hAnsi="Arial" w:cs="Arial"/>
          <w:sz w:val="28"/>
          <w:szCs w:val="28"/>
        </w:rPr>
      </w:pPr>
    </w:p>
    <w:p w:rsidR="002A1FA3" w:rsidRPr="00550630" w:rsidRDefault="00550630" w:rsidP="00550630">
      <w:pPr>
        <w:tabs>
          <w:tab w:val="left" w:pos="1440"/>
          <w:tab w:val="left" w:pos="2160"/>
          <w:tab w:val="right" w:pos="8370"/>
        </w:tabs>
        <w:autoSpaceDE w:val="0"/>
        <w:autoSpaceDN w:val="0"/>
        <w:adjustRightInd w:val="0"/>
        <w:rPr>
          <w:rFonts w:ascii="Arial" w:hAnsi="Arial" w:cs="Arial"/>
        </w:rPr>
      </w:pPr>
      <w:r>
        <w:rPr>
          <w:rFonts w:ascii="Arial" w:hAnsi="Arial" w:cs="Arial"/>
        </w:rPr>
        <w:t>Article 1</w:t>
      </w:r>
      <w:r>
        <w:rPr>
          <w:rFonts w:ascii="Arial" w:hAnsi="Arial" w:cs="Arial"/>
        </w:rPr>
        <w:tab/>
      </w:r>
      <w:r w:rsidR="002A1FA3" w:rsidRPr="00550630">
        <w:rPr>
          <w:rFonts w:ascii="Arial" w:hAnsi="Arial" w:cs="Arial"/>
        </w:rPr>
        <w:t>Name and Mission Statement …..…</w:t>
      </w:r>
      <w:r>
        <w:rPr>
          <w:rFonts w:ascii="Arial" w:hAnsi="Arial" w:cs="Arial"/>
        </w:rPr>
        <w:t>………</w:t>
      </w:r>
      <w:r w:rsidR="002A1FA3" w:rsidRPr="00550630">
        <w:rPr>
          <w:rFonts w:ascii="Arial" w:hAnsi="Arial" w:cs="Arial"/>
        </w:rPr>
        <w:t>………………………</w:t>
      </w:r>
      <w:r w:rsidRPr="00550630">
        <w:rPr>
          <w:rFonts w:ascii="Arial" w:hAnsi="Arial" w:cs="Arial"/>
        </w:rPr>
        <w:tab/>
        <w:t>2</w:t>
      </w:r>
    </w:p>
    <w:p w:rsidR="002A1FA3" w:rsidRDefault="002A1FA3" w:rsidP="00550630">
      <w:pPr>
        <w:tabs>
          <w:tab w:val="left" w:pos="2160"/>
          <w:tab w:val="right" w:pos="8370"/>
        </w:tabs>
        <w:autoSpaceDE w:val="0"/>
        <w:autoSpaceDN w:val="0"/>
        <w:adjustRightInd w:val="0"/>
        <w:rPr>
          <w:rFonts w:ascii="Arial" w:hAnsi="Arial" w:cs="Arial"/>
        </w:rPr>
      </w:pPr>
      <w:r>
        <w:rPr>
          <w:rFonts w:ascii="Arial" w:hAnsi="Arial" w:cs="Arial"/>
        </w:rPr>
        <w:tab/>
        <w:t>Section 1.01 … Ascension Parish CAER Committee …</w:t>
      </w:r>
      <w:r w:rsidR="00550630">
        <w:rPr>
          <w:rFonts w:ascii="Arial" w:hAnsi="Arial" w:cs="Arial"/>
        </w:rPr>
        <w:t>..</w:t>
      </w:r>
      <w:r w:rsidR="00550630">
        <w:rPr>
          <w:rFonts w:ascii="Arial" w:hAnsi="Arial" w:cs="Arial"/>
        </w:rPr>
        <w:tab/>
      </w:r>
      <w:r>
        <w:rPr>
          <w:rFonts w:ascii="Arial" w:hAnsi="Arial" w:cs="Arial"/>
        </w:rPr>
        <w:t>2</w:t>
      </w:r>
    </w:p>
    <w:p w:rsidR="00553E8C" w:rsidRDefault="00553E8C" w:rsidP="00550630">
      <w:pPr>
        <w:tabs>
          <w:tab w:val="left" w:pos="2160"/>
          <w:tab w:val="right" w:pos="8370"/>
        </w:tabs>
        <w:autoSpaceDE w:val="0"/>
        <w:autoSpaceDN w:val="0"/>
        <w:adjustRightInd w:val="0"/>
        <w:rPr>
          <w:rFonts w:ascii="Arial" w:hAnsi="Arial" w:cs="Arial"/>
        </w:rPr>
      </w:pPr>
    </w:p>
    <w:p w:rsidR="002A1FA3" w:rsidRDefault="002A1FA3" w:rsidP="00550630">
      <w:pPr>
        <w:tabs>
          <w:tab w:val="left" w:pos="1440"/>
          <w:tab w:val="left" w:pos="2160"/>
          <w:tab w:val="right" w:pos="8370"/>
        </w:tabs>
        <w:autoSpaceDE w:val="0"/>
        <w:autoSpaceDN w:val="0"/>
        <w:adjustRightInd w:val="0"/>
        <w:rPr>
          <w:rFonts w:ascii="Arial" w:hAnsi="Arial" w:cs="Arial"/>
        </w:rPr>
      </w:pPr>
      <w:r>
        <w:rPr>
          <w:rFonts w:ascii="Arial" w:hAnsi="Arial" w:cs="Arial"/>
        </w:rPr>
        <w:t>Article 2</w:t>
      </w:r>
      <w:r>
        <w:rPr>
          <w:rFonts w:ascii="Arial" w:hAnsi="Arial" w:cs="Arial"/>
        </w:rPr>
        <w:tab/>
        <w:t>Objectives ………</w:t>
      </w:r>
      <w:r w:rsidR="00550630">
        <w:rPr>
          <w:rFonts w:ascii="Arial" w:hAnsi="Arial" w:cs="Arial"/>
        </w:rPr>
        <w:t>………</w:t>
      </w:r>
      <w:r>
        <w:rPr>
          <w:rFonts w:ascii="Arial" w:hAnsi="Arial" w:cs="Arial"/>
        </w:rPr>
        <w:t>……………………………………………</w:t>
      </w:r>
      <w:r w:rsidR="00550630">
        <w:rPr>
          <w:rFonts w:ascii="Arial" w:hAnsi="Arial" w:cs="Arial"/>
        </w:rPr>
        <w:tab/>
        <w:t>2</w:t>
      </w:r>
    </w:p>
    <w:p w:rsidR="00550630" w:rsidRDefault="00550630" w:rsidP="00550630">
      <w:pPr>
        <w:tabs>
          <w:tab w:val="left" w:pos="2160"/>
          <w:tab w:val="right" w:pos="8370"/>
        </w:tabs>
        <w:autoSpaceDE w:val="0"/>
        <w:autoSpaceDN w:val="0"/>
        <w:adjustRightInd w:val="0"/>
        <w:rPr>
          <w:rFonts w:ascii="Arial" w:hAnsi="Arial" w:cs="Arial"/>
        </w:rPr>
      </w:pPr>
      <w:r>
        <w:rPr>
          <w:rFonts w:ascii="Arial" w:hAnsi="Arial" w:cs="Arial"/>
        </w:rPr>
        <w:tab/>
        <w:t>Section 2.01 … Primary Objectives ……………………….</w:t>
      </w:r>
      <w:r>
        <w:rPr>
          <w:rFonts w:ascii="Arial" w:hAnsi="Arial" w:cs="Arial"/>
        </w:rPr>
        <w:tab/>
        <w:t>2</w:t>
      </w:r>
    </w:p>
    <w:p w:rsidR="00553E8C" w:rsidRDefault="00553E8C" w:rsidP="00550630">
      <w:pPr>
        <w:tabs>
          <w:tab w:val="left" w:pos="2160"/>
          <w:tab w:val="right" w:pos="8370"/>
        </w:tabs>
        <w:autoSpaceDE w:val="0"/>
        <w:autoSpaceDN w:val="0"/>
        <w:adjustRightInd w:val="0"/>
        <w:rPr>
          <w:rFonts w:ascii="Arial" w:hAnsi="Arial" w:cs="Arial"/>
        </w:rPr>
      </w:pPr>
    </w:p>
    <w:p w:rsidR="00550630" w:rsidRDefault="00550630" w:rsidP="00550630">
      <w:pPr>
        <w:tabs>
          <w:tab w:val="left" w:pos="1440"/>
          <w:tab w:val="left" w:pos="2160"/>
          <w:tab w:val="right" w:pos="8370"/>
        </w:tabs>
        <w:autoSpaceDE w:val="0"/>
        <w:autoSpaceDN w:val="0"/>
        <w:adjustRightInd w:val="0"/>
        <w:rPr>
          <w:rFonts w:ascii="Arial" w:hAnsi="Arial" w:cs="Arial"/>
        </w:rPr>
      </w:pPr>
      <w:r>
        <w:rPr>
          <w:rFonts w:ascii="Arial" w:hAnsi="Arial" w:cs="Arial"/>
        </w:rPr>
        <w:t>Article 3</w:t>
      </w:r>
      <w:r>
        <w:rPr>
          <w:rFonts w:ascii="Arial" w:hAnsi="Arial" w:cs="Arial"/>
        </w:rPr>
        <w:tab/>
        <w:t>Membership ….………………………………………………………</w:t>
      </w:r>
      <w:r>
        <w:rPr>
          <w:rFonts w:ascii="Arial" w:hAnsi="Arial" w:cs="Arial"/>
        </w:rPr>
        <w:tab/>
        <w:t>3</w:t>
      </w:r>
    </w:p>
    <w:p w:rsidR="00550630" w:rsidRDefault="00550630" w:rsidP="00550630">
      <w:pPr>
        <w:tabs>
          <w:tab w:val="left" w:pos="2160"/>
          <w:tab w:val="right" w:pos="8370"/>
        </w:tabs>
        <w:autoSpaceDE w:val="0"/>
        <w:autoSpaceDN w:val="0"/>
        <w:adjustRightInd w:val="0"/>
        <w:rPr>
          <w:rFonts w:ascii="Arial" w:hAnsi="Arial" w:cs="Arial"/>
        </w:rPr>
      </w:pPr>
      <w:r>
        <w:rPr>
          <w:rFonts w:ascii="Arial" w:hAnsi="Arial" w:cs="Arial"/>
        </w:rPr>
        <w:tab/>
        <w:t>Section 3.01 … Industrial Chemical Companies ………...</w:t>
      </w:r>
      <w:r>
        <w:rPr>
          <w:rFonts w:ascii="Arial" w:hAnsi="Arial" w:cs="Arial"/>
        </w:rPr>
        <w:tab/>
        <w:t>3</w:t>
      </w:r>
    </w:p>
    <w:p w:rsidR="00550630" w:rsidRDefault="00550630" w:rsidP="00550630">
      <w:pPr>
        <w:tabs>
          <w:tab w:val="left" w:pos="2160"/>
          <w:tab w:val="right" w:pos="8370"/>
        </w:tabs>
        <w:autoSpaceDE w:val="0"/>
        <w:autoSpaceDN w:val="0"/>
        <w:adjustRightInd w:val="0"/>
        <w:rPr>
          <w:rFonts w:ascii="Arial" w:hAnsi="Arial" w:cs="Arial"/>
        </w:rPr>
      </w:pPr>
      <w:r>
        <w:rPr>
          <w:rFonts w:ascii="Arial" w:hAnsi="Arial" w:cs="Arial"/>
        </w:rPr>
        <w:tab/>
        <w:t>Section 3.02 … Industrial Chemical Companies</w:t>
      </w:r>
    </w:p>
    <w:p w:rsidR="00550630" w:rsidRDefault="00550630" w:rsidP="00550630">
      <w:pPr>
        <w:tabs>
          <w:tab w:val="left" w:pos="2160"/>
          <w:tab w:val="right" w:pos="8370"/>
        </w:tabs>
        <w:autoSpaceDE w:val="0"/>
        <w:autoSpaceDN w:val="0"/>
        <w:adjustRightInd w:val="0"/>
        <w:rPr>
          <w:rFonts w:ascii="Arial" w:hAnsi="Arial" w:cs="Arial"/>
        </w:rPr>
      </w:pPr>
      <w:r>
        <w:rPr>
          <w:rFonts w:ascii="Arial" w:hAnsi="Arial" w:cs="Arial"/>
        </w:rPr>
        <w:tab/>
        <w:t xml:space="preserve">                          Located Outside of Ascension Parish …</w:t>
      </w:r>
      <w:r>
        <w:rPr>
          <w:rFonts w:ascii="Arial" w:hAnsi="Arial" w:cs="Arial"/>
        </w:rPr>
        <w:tab/>
        <w:t>3</w:t>
      </w:r>
    </w:p>
    <w:p w:rsidR="00550630" w:rsidRDefault="00550630" w:rsidP="00550630">
      <w:pPr>
        <w:tabs>
          <w:tab w:val="left" w:pos="2160"/>
          <w:tab w:val="right" w:pos="8370"/>
        </w:tabs>
        <w:autoSpaceDE w:val="0"/>
        <w:autoSpaceDN w:val="0"/>
        <w:adjustRightInd w:val="0"/>
        <w:rPr>
          <w:rFonts w:ascii="Arial" w:hAnsi="Arial" w:cs="Arial"/>
        </w:rPr>
      </w:pPr>
      <w:r>
        <w:rPr>
          <w:rFonts w:ascii="Arial" w:hAnsi="Arial" w:cs="Arial"/>
        </w:rPr>
        <w:tab/>
        <w:t>Section 3.03 … Industrial Support Companies ………….</w:t>
      </w:r>
      <w:r>
        <w:rPr>
          <w:rFonts w:ascii="Arial" w:hAnsi="Arial" w:cs="Arial"/>
        </w:rPr>
        <w:tab/>
        <w:t>3</w:t>
      </w:r>
    </w:p>
    <w:p w:rsidR="00550630" w:rsidRDefault="00550630" w:rsidP="00550630">
      <w:pPr>
        <w:tabs>
          <w:tab w:val="left" w:pos="2160"/>
          <w:tab w:val="right" w:pos="8370"/>
        </w:tabs>
        <w:autoSpaceDE w:val="0"/>
        <w:autoSpaceDN w:val="0"/>
        <w:adjustRightInd w:val="0"/>
        <w:rPr>
          <w:rFonts w:ascii="Arial" w:hAnsi="Arial" w:cs="Arial"/>
        </w:rPr>
      </w:pPr>
      <w:r>
        <w:rPr>
          <w:rFonts w:ascii="Arial" w:hAnsi="Arial" w:cs="Arial"/>
        </w:rPr>
        <w:tab/>
        <w:t>Section 3.04 … Public Safety Members ………………….</w:t>
      </w:r>
      <w:r>
        <w:rPr>
          <w:rFonts w:ascii="Arial" w:hAnsi="Arial" w:cs="Arial"/>
        </w:rPr>
        <w:tab/>
        <w:t>4</w:t>
      </w:r>
    </w:p>
    <w:p w:rsidR="00553E8C" w:rsidRDefault="00553E8C" w:rsidP="00550630">
      <w:pPr>
        <w:tabs>
          <w:tab w:val="left" w:pos="2160"/>
          <w:tab w:val="right" w:pos="8370"/>
        </w:tabs>
        <w:autoSpaceDE w:val="0"/>
        <w:autoSpaceDN w:val="0"/>
        <w:adjustRightInd w:val="0"/>
        <w:rPr>
          <w:rFonts w:ascii="Arial" w:hAnsi="Arial" w:cs="Arial"/>
        </w:rPr>
      </w:pPr>
    </w:p>
    <w:p w:rsidR="00550630" w:rsidRDefault="00550630" w:rsidP="00550630">
      <w:pPr>
        <w:tabs>
          <w:tab w:val="left" w:pos="1440"/>
          <w:tab w:val="left" w:pos="2160"/>
          <w:tab w:val="right" w:pos="8370"/>
        </w:tabs>
        <w:autoSpaceDE w:val="0"/>
        <w:autoSpaceDN w:val="0"/>
        <w:adjustRightInd w:val="0"/>
        <w:rPr>
          <w:rFonts w:ascii="Arial" w:hAnsi="Arial" w:cs="Arial"/>
        </w:rPr>
      </w:pPr>
      <w:r>
        <w:rPr>
          <w:rFonts w:ascii="Arial" w:hAnsi="Arial" w:cs="Arial"/>
        </w:rPr>
        <w:t>Article 4</w:t>
      </w:r>
      <w:r>
        <w:rPr>
          <w:rFonts w:ascii="Arial" w:hAnsi="Arial" w:cs="Arial"/>
        </w:rPr>
        <w:tab/>
        <w:t>Organizational Structure ……………………………………………</w:t>
      </w:r>
      <w:r>
        <w:rPr>
          <w:rFonts w:ascii="Arial" w:hAnsi="Arial" w:cs="Arial"/>
        </w:rPr>
        <w:tab/>
        <w:t>4</w:t>
      </w:r>
    </w:p>
    <w:p w:rsidR="00550630" w:rsidRDefault="00550630" w:rsidP="00550630">
      <w:pPr>
        <w:tabs>
          <w:tab w:val="left" w:pos="1440"/>
          <w:tab w:val="left" w:pos="2160"/>
          <w:tab w:val="right" w:pos="8370"/>
        </w:tabs>
        <w:autoSpaceDE w:val="0"/>
        <w:autoSpaceDN w:val="0"/>
        <w:adjustRightInd w:val="0"/>
        <w:rPr>
          <w:rFonts w:ascii="Arial" w:hAnsi="Arial" w:cs="Arial"/>
        </w:rPr>
      </w:pPr>
      <w:r>
        <w:rPr>
          <w:rFonts w:ascii="Arial" w:hAnsi="Arial" w:cs="Arial"/>
        </w:rPr>
        <w:tab/>
      </w:r>
      <w:r>
        <w:rPr>
          <w:rFonts w:ascii="Arial" w:hAnsi="Arial" w:cs="Arial"/>
        </w:rPr>
        <w:tab/>
        <w:t>Section 4.01 … Officers …………………………………….</w:t>
      </w:r>
      <w:r>
        <w:rPr>
          <w:rFonts w:ascii="Arial" w:hAnsi="Arial" w:cs="Arial"/>
        </w:rPr>
        <w:tab/>
        <w:t>4</w:t>
      </w:r>
    </w:p>
    <w:p w:rsidR="00550630" w:rsidRDefault="00550630" w:rsidP="00550630">
      <w:pPr>
        <w:tabs>
          <w:tab w:val="left" w:pos="1440"/>
          <w:tab w:val="left" w:pos="2160"/>
          <w:tab w:val="right" w:pos="8370"/>
        </w:tabs>
        <w:autoSpaceDE w:val="0"/>
        <w:autoSpaceDN w:val="0"/>
        <w:adjustRightInd w:val="0"/>
        <w:rPr>
          <w:rFonts w:ascii="Arial" w:hAnsi="Arial" w:cs="Arial"/>
        </w:rPr>
      </w:pPr>
      <w:r>
        <w:rPr>
          <w:rFonts w:ascii="Arial" w:hAnsi="Arial" w:cs="Arial"/>
        </w:rPr>
        <w:tab/>
      </w:r>
      <w:r>
        <w:rPr>
          <w:rFonts w:ascii="Arial" w:hAnsi="Arial" w:cs="Arial"/>
        </w:rPr>
        <w:tab/>
        <w:t>Section 4.02 … Sub-</w:t>
      </w:r>
      <w:r w:rsidR="007029BC">
        <w:rPr>
          <w:rFonts w:ascii="Arial" w:hAnsi="Arial" w:cs="Arial"/>
        </w:rPr>
        <w:t>C</w:t>
      </w:r>
      <w:r>
        <w:rPr>
          <w:rFonts w:ascii="Arial" w:hAnsi="Arial" w:cs="Arial"/>
        </w:rPr>
        <w:t>ommittees …………………………</w:t>
      </w:r>
      <w:r w:rsidR="007029BC">
        <w:rPr>
          <w:rFonts w:ascii="Arial" w:hAnsi="Arial" w:cs="Arial"/>
        </w:rPr>
        <w:t xml:space="preserve">. </w:t>
      </w:r>
      <w:r>
        <w:rPr>
          <w:rFonts w:ascii="Arial" w:hAnsi="Arial" w:cs="Arial"/>
        </w:rPr>
        <w:tab/>
        <w:t>5</w:t>
      </w:r>
    </w:p>
    <w:p w:rsidR="00550630" w:rsidRDefault="00550630" w:rsidP="00550630">
      <w:pPr>
        <w:tabs>
          <w:tab w:val="left" w:pos="1440"/>
          <w:tab w:val="left" w:pos="2160"/>
          <w:tab w:val="right" w:pos="8370"/>
        </w:tabs>
        <w:autoSpaceDE w:val="0"/>
        <w:autoSpaceDN w:val="0"/>
        <w:adjustRightInd w:val="0"/>
        <w:rPr>
          <w:rFonts w:ascii="Arial" w:hAnsi="Arial" w:cs="Arial"/>
        </w:rPr>
      </w:pPr>
      <w:r>
        <w:rPr>
          <w:rFonts w:ascii="Arial" w:hAnsi="Arial" w:cs="Arial"/>
        </w:rPr>
        <w:tab/>
      </w:r>
      <w:r>
        <w:rPr>
          <w:rFonts w:ascii="Arial" w:hAnsi="Arial" w:cs="Arial"/>
        </w:rPr>
        <w:tab/>
        <w:t>Section 4.03 … Protocol ……………………………………</w:t>
      </w:r>
      <w:r>
        <w:rPr>
          <w:rFonts w:ascii="Arial" w:hAnsi="Arial" w:cs="Arial"/>
        </w:rPr>
        <w:tab/>
        <w:t>5</w:t>
      </w:r>
    </w:p>
    <w:p w:rsidR="007029BC" w:rsidRDefault="007029BC" w:rsidP="00550630">
      <w:pPr>
        <w:tabs>
          <w:tab w:val="left" w:pos="1440"/>
          <w:tab w:val="left" w:pos="2160"/>
          <w:tab w:val="right" w:pos="8370"/>
        </w:tabs>
        <w:autoSpaceDE w:val="0"/>
        <w:autoSpaceDN w:val="0"/>
        <w:adjustRightInd w:val="0"/>
        <w:rPr>
          <w:rFonts w:ascii="Arial" w:hAnsi="Arial" w:cs="Arial"/>
        </w:rPr>
      </w:pPr>
      <w:r>
        <w:rPr>
          <w:rFonts w:ascii="Arial" w:hAnsi="Arial" w:cs="Arial"/>
        </w:rPr>
        <w:tab/>
      </w:r>
      <w:r>
        <w:rPr>
          <w:rFonts w:ascii="Arial" w:hAnsi="Arial" w:cs="Arial"/>
        </w:rPr>
        <w:tab/>
        <w:t>Section 4.04 … Finances …………………………………..</w:t>
      </w:r>
      <w:r>
        <w:rPr>
          <w:rFonts w:ascii="Arial" w:hAnsi="Arial" w:cs="Arial"/>
        </w:rPr>
        <w:tab/>
        <w:t>6</w:t>
      </w:r>
    </w:p>
    <w:p w:rsidR="00553E8C" w:rsidRDefault="00553E8C" w:rsidP="00550630">
      <w:pPr>
        <w:tabs>
          <w:tab w:val="left" w:pos="1440"/>
          <w:tab w:val="left" w:pos="2160"/>
          <w:tab w:val="right" w:pos="8370"/>
        </w:tabs>
        <w:autoSpaceDE w:val="0"/>
        <w:autoSpaceDN w:val="0"/>
        <w:adjustRightInd w:val="0"/>
        <w:rPr>
          <w:rFonts w:ascii="Arial" w:hAnsi="Arial" w:cs="Arial"/>
        </w:rPr>
      </w:pPr>
    </w:p>
    <w:p w:rsidR="007029BC" w:rsidRDefault="007029BC" w:rsidP="00550630">
      <w:pPr>
        <w:tabs>
          <w:tab w:val="left" w:pos="1440"/>
          <w:tab w:val="left" w:pos="2160"/>
          <w:tab w:val="right" w:pos="8370"/>
        </w:tabs>
        <w:autoSpaceDE w:val="0"/>
        <w:autoSpaceDN w:val="0"/>
        <w:adjustRightInd w:val="0"/>
        <w:rPr>
          <w:rFonts w:ascii="Arial" w:hAnsi="Arial" w:cs="Arial"/>
        </w:rPr>
      </w:pPr>
      <w:r>
        <w:rPr>
          <w:rFonts w:ascii="Arial" w:hAnsi="Arial" w:cs="Arial"/>
        </w:rPr>
        <w:t>Article 5</w:t>
      </w:r>
      <w:r>
        <w:rPr>
          <w:rFonts w:ascii="Arial" w:hAnsi="Arial" w:cs="Arial"/>
        </w:rPr>
        <w:tab/>
        <w:t>Response Sub-Committees ………………………………………..</w:t>
      </w:r>
      <w:r>
        <w:rPr>
          <w:rFonts w:ascii="Arial" w:hAnsi="Arial" w:cs="Arial"/>
        </w:rPr>
        <w:tab/>
        <w:t>7</w:t>
      </w:r>
    </w:p>
    <w:p w:rsidR="007029BC" w:rsidRDefault="007029BC" w:rsidP="00550630">
      <w:pPr>
        <w:tabs>
          <w:tab w:val="left" w:pos="1440"/>
          <w:tab w:val="left" w:pos="2160"/>
          <w:tab w:val="right" w:pos="8370"/>
        </w:tabs>
        <w:autoSpaceDE w:val="0"/>
        <w:autoSpaceDN w:val="0"/>
        <w:adjustRightInd w:val="0"/>
        <w:rPr>
          <w:rFonts w:ascii="Arial" w:hAnsi="Arial" w:cs="Arial"/>
        </w:rPr>
      </w:pPr>
      <w:r>
        <w:rPr>
          <w:rFonts w:ascii="Arial" w:hAnsi="Arial" w:cs="Arial"/>
        </w:rPr>
        <w:tab/>
      </w:r>
      <w:r>
        <w:rPr>
          <w:rFonts w:ascii="Arial" w:hAnsi="Arial" w:cs="Arial"/>
        </w:rPr>
        <w:tab/>
        <w:t>Section 5.01 … CAER Radio ………………………………</w:t>
      </w:r>
      <w:r>
        <w:rPr>
          <w:rFonts w:ascii="Arial" w:hAnsi="Arial" w:cs="Arial"/>
        </w:rPr>
        <w:tab/>
        <w:t>7</w:t>
      </w:r>
    </w:p>
    <w:p w:rsidR="007029BC" w:rsidRDefault="007029BC" w:rsidP="00550630">
      <w:pPr>
        <w:tabs>
          <w:tab w:val="left" w:pos="1440"/>
          <w:tab w:val="left" w:pos="2160"/>
          <w:tab w:val="right" w:pos="8370"/>
        </w:tabs>
        <w:autoSpaceDE w:val="0"/>
        <w:autoSpaceDN w:val="0"/>
        <w:adjustRightInd w:val="0"/>
        <w:rPr>
          <w:rFonts w:ascii="Arial" w:hAnsi="Arial" w:cs="Arial"/>
        </w:rPr>
      </w:pPr>
      <w:r>
        <w:rPr>
          <w:rFonts w:ascii="Arial" w:hAnsi="Arial" w:cs="Arial"/>
        </w:rPr>
        <w:tab/>
      </w:r>
      <w:r>
        <w:rPr>
          <w:rFonts w:ascii="Arial" w:hAnsi="Arial" w:cs="Arial"/>
        </w:rPr>
        <w:tab/>
        <w:t>Section 5.02 … Industrial Mutual Aid Group (IMAG) ……</w:t>
      </w:r>
      <w:r>
        <w:rPr>
          <w:rFonts w:ascii="Arial" w:hAnsi="Arial" w:cs="Arial"/>
        </w:rPr>
        <w:tab/>
        <w:t>9</w:t>
      </w:r>
    </w:p>
    <w:p w:rsidR="00553E8C" w:rsidRDefault="00553E8C" w:rsidP="00550630">
      <w:pPr>
        <w:tabs>
          <w:tab w:val="left" w:pos="1440"/>
          <w:tab w:val="left" w:pos="2160"/>
          <w:tab w:val="right" w:pos="8370"/>
        </w:tabs>
        <w:autoSpaceDE w:val="0"/>
        <w:autoSpaceDN w:val="0"/>
        <w:adjustRightInd w:val="0"/>
        <w:rPr>
          <w:rFonts w:ascii="Arial" w:hAnsi="Arial" w:cs="Arial"/>
        </w:rPr>
      </w:pPr>
    </w:p>
    <w:p w:rsidR="007029BC" w:rsidRDefault="007029BC" w:rsidP="00550630">
      <w:pPr>
        <w:tabs>
          <w:tab w:val="left" w:pos="1440"/>
          <w:tab w:val="left" w:pos="2160"/>
          <w:tab w:val="right" w:pos="8370"/>
        </w:tabs>
        <w:autoSpaceDE w:val="0"/>
        <w:autoSpaceDN w:val="0"/>
        <w:adjustRightInd w:val="0"/>
        <w:rPr>
          <w:rFonts w:ascii="Arial" w:hAnsi="Arial" w:cs="Arial"/>
        </w:rPr>
      </w:pPr>
      <w:r>
        <w:rPr>
          <w:rFonts w:ascii="Arial" w:hAnsi="Arial" w:cs="Arial"/>
        </w:rPr>
        <w:tab/>
        <w:t>Membership List …………………………………………</w:t>
      </w:r>
      <w:r>
        <w:rPr>
          <w:rFonts w:ascii="Arial" w:hAnsi="Arial" w:cs="Arial"/>
        </w:rPr>
        <w:tab/>
        <w:t>Appendix 1</w:t>
      </w:r>
    </w:p>
    <w:p w:rsidR="00553E8C" w:rsidRDefault="00553E8C" w:rsidP="00550630">
      <w:pPr>
        <w:tabs>
          <w:tab w:val="left" w:pos="1440"/>
          <w:tab w:val="left" w:pos="2160"/>
          <w:tab w:val="right" w:pos="8370"/>
        </w:tabs>
        <w:autoSpaceDE w:val="0"/>
        <w:autoSpaceDN w:val="0"/>
        <w:adjustRightInd w:val="0"/>
        <w:rPr>
          <w:rFonts w:ascii="Arial" w:hAnsi="Arial" w:cs="Arial"/>
        </w:rPr>
      </w:pPr>
    </w:p>
    <w:p w:rsidR="007029BC" w:rsidRDefault="007029BC" w:rsidP="00550630">
      <w:pPr>
        <w:tabs>
          <w:tab w:val="left" w:pos="1440"/>
          <w:tab w:val="left" w:pos="2160"/>
          <w:tab w:val="right" w:pos="8370"/>
        </w:tabs>
        <w:autoSpaceDE w:val="0"/>
        <w:autoSpaceDN w:val="0"/>
        <w:adjustRightInd w:val="0"/>
        <w:rPr>
          <w:rFonts w:ascii="Arial" w:hAnsi="Arial" w:cs="Arial"/>
        </w:rPr>
      </w:pPr>
      <w:r>
        <w:rPr>
          <w:rFonts w:ascii="Arial" w:hAnsi="Arial" w:cs="Arial"/>
        </w:rPr>
        <w:tab/>
        <w:t>CAER Radio Emergency Codes ………………………</w:t>
      </w:r>
      <w:r>
        <w:rPr>
          <w:rFonts w:ascii="Arial" w:hAnsi="Arial" w:cs="Arial"/>
        </w:rPr>
        <w:tab/>
        <w:t>Appendix 2</w:t>
      </w:r>
    </w:p>
    <w:p w:rsidR="00553E8C" w:rsidRDefault="00553E8C" w:rsidP="00550630">
      <w:pPr>
        <w:tabs>
          <w:tab w:val="left" w:pos="1440"/>
          <w:tab w:val="left" w:pos="2160"/>
          <w:tab w:val="right" w:pos="8370"/>
        </w:tabs>
        <w:autoSpaceDE w:val="0"/>
        <w:autoSpaceDN w:val="0"/>
        <w:adjustRightInd w:val="0"/>
        <w:rPr>
          <w:rFonts w:ascii="Arial" w:hAnsi="Arial" w:cs="Arial"/>
        </w:rPr>
      </w:pPr>
    </w:p>
    <w:p w:rsidR="007029BC" w:rsidRDefault="007029BC" w:rsidP="00550630">
      <w:pPr>
        <w:tabs>
          <w:tab w:val="left" w:pos="1440"/>
          <w:tab w:val="left" w:pos="2160"/>
          <w:tab w:val="right" w:pos="8370"/>
        </w:tabs>
        <w:autoSpaceDE w:val="0"/>
        <w:autoSpaceDN w:val="0"/>
        <w:adjustRightInd w:val="0"/>
        <w:rPr>
          <w:rFonts w:ascii="Arial" w:hAnsi="Arial" w:cs="Arial"/>
        </w:rPr>
      </w:pPr>
      <w:r>
        <w:rPr>
          <w:rFonts w:ascii="Arial" w:hAnsi="Arial" w:cs="Arial"/>
        </w:rPr>
        <w:tab/>
        <w:t>IMAG Equipment List …………………………………..</w:t>
      </w:r>
      <w:r>
        <w:rPr>
          <w:rFonts w:ascii="Arial" w:hAnsi="Arial" w:cs="Arial"/>
        </w:rPr>
        <w:tab/>
        <w:t>Appendix 3</w:t>
      </w:r>
    </w:p>
    <w:p w:rsidR="00750123" w:rsidRDefault="00750123" w:rsidP="00550630">
      <w:pPr>
        <w:tabs>
          <w:tab w:val="left" w:pos="1440"/>
          <w:tab w:val="left" w:pos="2160"/>
          <w:tab w:val="right" w:pos="8370"/>
        </w:tabs>
        <w:autoSpaceDE w:val="0"/>
        <w:autoSpaceDN w:val="0"/>
        <w:adjustRightInd w:val="0"/>
        <w:rPr>
          <w:rFonts w:ascii="Arial" w:hAnsi="Arial" w:cs="Arial"/>
        </w:rPr>
      </w:pPr>
    </w:p>
    <w:p w:rsidR="00750123" w:rsidRPr="00750123" w:rsidRDefault="00750123" w:rsidP="00750123">
      <w:pPr>
        <w:ind w:left="720" w:firstLine="720"/>
        <w:rPr>
          <w:rFonts w:ascii="Arial" w:hAnsi="Arial" w:cs="Arial"/>
        </w:rPr>
      </w:pPr>
      <w:r w:rsidRPr="00750123">
        <w:rPr>
          <w:rFonts w:ascii="Arial" w:hAnsi="Arial"/>
        </w:rPr>
        <w:t>CAER Procedure for Inter-plant Energy Isolation</w:t>
      </w:r>
      <w:r>
        <w:rPr>
          <w:rFonts w:ascii="Arial" w:hAnsi="Arial"/>
        </w:rPr>
        <w:t xml:space="preserve"> …..</w:t>
      </w:r>
      <w:r>
        <w:rPr>
          <w:rFonts w:ascii="Arial" w:hAnsi="Arial"/>
        </w:rPr>
        <w:tab/>
        <w:t>Appendix 4</w:t>
      </w:r>
    </w:p>
    <w:p w:rsidR="00750123" w:rsidRDefault="00750123" w:rsidP="00550630">
      <w:pPr>
        <w:tabs>
          <w:tab w:val="left" w:pos="1440"/>
          <w:tab w:val="left" w:pos="2160"/>
          <w:tab w:val="right" w:pos="8370"/>
        </w:tabs>
        <w:autoSpaceDE w:val="0"/>
        <w:autoSpaceDN w:val="0"/>
        <w:adjustRightInd w:val="0"/>
        <w:rPr>
          <w:rFonts w:ascii="Arial" w:hAnsi="Arial" w:cs="Arial"/>
        </w:rPr>
      </w:pPr>
      <w:r>
        <w:rPr>
          <w:rFonts w:ascii="Arial" w:hAnsi="Arial" w:cs="Arial"/>
        </w:rPr>
        <w:t xml:space="preserve"> </w:t>
      </w:r>
    </w:p>
    <w:p w:rsidR="007029BC" w:rsidRDefault="007029BC" w:rsidP="00550630">
      <w:pPr>
        <w:tabs>
          <w:tab w:val="left" w:pos="1440"/>
          <w:tab w:val="left" w:pos="2160"/>
          <w:tab w:val="right" w:pos="8370"/>
        </w:tabs>
        <w:autoSpaceDE w:val="0"/>
        <w:autoSpaceDN w:val="0"/>
        <w:adjustRightInd w:val="0"/>
        <w:rPr>
          <w:rFonts w:ascii="Arial" w:hAnsi="Arial" w:cs="Arial"/>
        </w:rPr>
      </w:pPr>
      <w:r>
        <w:rPr>
          <w:rFonts w:ascii="Arial" w:hAnsi="Arial" w:cs="Arial"/>
        </w:rPr>
        <w:tab/>
      </w:r>
    </w:p>
    <w:p w:rsidR="00550630" w:rsidRDefault="007029BC" w:rsidP="00550630">
      <w:pPr>
        <w:tabs>
          <w:tab w:val="left" w:pos="1440"/>
          <w:tab w:val="left" w:pos="2160"/>
          <w:tab w:val="right" w:pos="8370"/>
        </w:tabs>
        <w:autoSpaceDE w:val="0"/>
        <w:autoSpaceDN w:val="0"/>
        <w:adjustRightInd w:val="0"/>
        <w:rPr>
          <w:rFonts w:ascii="Arial" w:hAnsi="Arial" w:cs="Arial"/>
        </w:rPr>
      </w:pPr>
      <w:r>
        <w:rPr>
          <w:rFonts w:ascii="Arial" w:hAnsi="Arial" w:cs="Arial"/>
        </w:rPr>
        <w:tab/>
      </w:r>
      <w:r w:rsidR="00550630">
        <w:rPr>
          <w:rFonts w:ascii="Arial" w:hAnsi="Arial" w:cs="Arial"/>
        </w:rPr>
        <w:tab/>
        <w:t xml:space="preserve">        </w:t>
      </w:r>
      <w:r w:rsidR="00550630">
        <w:rPr>
          <w:rFonts w:ascii="Arial" w:hAnsi="Arial" w:cs="Arial"/>
        </w:rPr>
        <w:tab/>
      </w:r>
      <w:r w:rsidR="00550630">
        <w:rPr>
          <w:rFonts w:ascii="Arial" w:hAnsi="Arial" w:cs="Arial"/>
        </w:rPr>
        <w:tab/>
      </w:r>
    </w:p>
    <w:p w:rsidR="002A1FA3" w:rsidRPr="002A1FA3" w:rsidRDefault="002A1FA3" w:rsidP="002A1FA3">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A1FA3" w:rsidRDefault="002A1FA3" w:rsidP="006F1D93">
      <w:pPr>
        <w:autoSpaceDE w:val="0"/>
        <w:autoSpaceDN w:val="0"/>
        <w:adjustRightInd w:val="0"/>
        <w:rPr>
          <w:rFonts w:ascii="Arial" w:hAnsi="Arial" w:cs="Arial"/>
          <w:sz w:val="8"/>
          <w:szCs w:val="8"/>
        </w:rPr>
      </w:pPr>
    </w:p>
    <w:p w:rsidR="00261572" w:rsidRDefault="00261572" w:rsidP="006F1D93">
      <w:pPr>
        <w:autoSpaceDE w:val="0"/>
        <w:autoSpaceDN w:val="0"/>
        <w:adjustRightInd w:val="0"/>
        <w:rPr>
          <w:rFonts w:ascii="Arial" w:hAnsi="Arial" w:cs="Arial"/>
          <w:sz w:val="8"/>
          <w:szCs w:val="8"/>
        </w:rPr>
      </w:pPr>
    </w:p>
    <w:p w:rsidR="00CB059E" w:rsidRPr="00CB059E" w:rsidRDefault="00D10E52" w:rsidP="006F1D93">
      <w:pPr>
        <w:autoSpaceDE w:val="0"/>
        <w:autoSpaceDN w:val="0"/>
        <w:adjustRightInd w:val="0"/>
        <w:ind w:left="270" w:hanging="1260"/>
        <w:rPr>
          <w:rFonts w:ascii="Arial" w:hAnsi="Arial" w:cs="Arial"/>
          <w:b/>
        </w:rPr>
      </w:pPr>
      <w:r>
        <w:rPr>
          <w:rFonts w:ascii="Arial" w:hAnsi="Arial" w:cs="Arial"/>
          <w:b/>
        </w:rPr>
        <w:t>Article 1.</w:t>
      </w:r>
      <w:r w:rsidR="00342741">
        <w:rPr>
          <w:rFonts w:ascii="Arial" w:hAnsi="Arial" w:cs="Arial"/>
          <w:b/>
        </w:rPr>
        <w:tab/>
      </w:r>
      <w:r w:rsidR="00CB059E" w:rsidRPr="00CB059E">
        <w:rPr>
          <w:rFonts w:ascii="Arial" w:hAnsi="Arial" w:cs="Arial"/>
          <w:b/>
        </w:rPr>
        <w:t>Name and Mission Statement</w:t>
      </w:r>
    </w:p>
    <w:p w:rsidR="00CB059E" w:rsidRDefault="00CB059E" w:rsidP="006F1D93">
      <w:pPr>
        <w:autoSpaceDE w:val="0"/>
        <w:autoSpaceDN w:val="0"/>
        <w:adjustRightInd w:val="0"/>
        <w:ind w:left="540"/>
        <w:rPr>
          <w:rFonts w:ascii="Arial" w:hAnsi="Arial" w:cs="Arial"/>
        </w:rPr>
      </w:pPr>
    </w:p>
    <w:p w:rsidR="00CB059E" w:rsidRDefault="00CB059E" w:rsidP="000B157C">
      <w:pPr>
        <w:tabs>
          <w:tab w:val="left" w:pos="3600"/>
        </w:tabs>
        <w:autoSpaceDE w:val="0"/>
        <w:autoSpaceDN w:val="0"/>
        <w:adjustRightInd w:val="0"/>
        <w:ind w:left="2160" w:hanging="1890"/>
        <w:rPr>
          <w:rFonts w:ascii="Arial" w:hAnsi="Arial" w:cs="Arial"/>
        </w:rPr>
      </w:pPr>
      <w:r>
        <w:rPr>
          <w:rFonts w:ascii="Arial" w:hAnsi="Arial" w:cs="Arial"/>
        </w:rPr>
        <w:t>Section 1.01</w:t>
      </w:r>
      <w:r>
        <w:rPr>
          <w:rFonts w:ascii="Arial" w:hAnsi="Arial" w:cs="Arial"/>
        </w:rPr>
        <w:tab/>
        <w:t>Ascension Parish Chemical Industries CAER (</w:t>
      </w:r>
      <w:r w:rsidRPr="00CB059E">
        <w:rPr>
          <w:rFonts w:ascii="Arial" w:hAnsi="Arial" w:cs="Arial"/>
          <w:u w:val="single"/>
        </w:rPr>
        <w:t>C</w:t>
      </w:r>
      <w:r>
        <w:rPr>
          <w:rFonts w:ascii="Arial" w:hAnsi="Arial" w:cs="Arial"/>
        </w:rPr>
        <w:t xml:space="preserve">ommunity </w:t>
      </w:r>
      <w:r w:rsidRPr="00CB059E">
        <w:rPr>
          <w:rFonts w:ascii="Arial" w:hAnsi="Arial" w:cs="Arial"/>
          <w:u w:val="single"/>
        </w:rPr>
        <w:t>A</w:t>
      </w:r>
      <w:r>
        <w:rPr>
          <w:rFonts w:ascii="Arial" w:hAnsi="Arial" w:cs="Arial"/>
        </w:rPr>
        <w:t xml:space="preserve">wareness and </w:t>
      </w:r>
      <w:r w:rsidRPr="00CB059E">
        <w:rPr>
          <w:rFonts w:ascii="Arial" w:hAnsi="Arial" w:cs="Arial"/>
          <w:u w:val="single"/>
        </w:rPr>
        <w:t>E</w:t>
      </w:r>
      <w:r>
        <w:rPr>
          <w:rFonts w:ascii="Arial" w:hAnsi="Arial" w:cs="Arial"/>
        </w:rPr>
        <w:t xml:space="preserve">mergency </w:t>
      </w:r>
      <w:r w:rsidRPr="00CB059E">
        <w:rPr>
          <w:rFonts w:ascii="Arial" w:hAnsi="Arial" w:cs="Arial"/>
          <w:u w:val="single"/>
        </w:rPr>
        <w:t>R</w:t>
      </w:r>
      <w:r>
        <w:rPr>
          <w:rFonts w:ascii="Arial" w:hAnsi="Arial" w:cs="Arial"/>
        </w:rPr>
        <w:t>esponse) Committee</w:t>
      </w:r>
      <w:r w:rsidR="0068144A">
        <w:rPr>
          <w:rFonts w:ascii="Arial" w:hAnsi="Arial" w:cs="Arial"/>
        </w:rPr>
        <w:t>.</w:t>
      </w:r>
    </w:p>
    <w:p w:rsidR="0068144A" w:rsidRDefault="0068144A" w:rsidP="006F1D93">
      <w:pPr>
        <w:autoSpaceDE w:val="0"/>
        <w:autoSpaceDN w:val="0"/>
        <w:adjustRightInd w:val="0"/>
        <w:ind w:left="720"/>
        <w:rPr>
          <w:rFonts w:ascii="Arial" w:hAnsi="Arial" w:cs="Arial"/>
        </w:rPr>
      </w:pPr>
    </w:p>
    <w:p w:rsidR="00BA2BF9" w:rsidRDefault="0068144A" w:rsidP="001E2D0A">
      <w:pPr>
        <w:pStyle w:val="ListParagraph"/>
        <w:numPr>
          <w:ilvl w:val="0"/>
          <w:numId w:val="1"/>
        </w:numPr>
        <w:autoSpaceDE w:val="0"/>
        <w:autoSpaceDN w:val="0"/>
        <w:adjustRightInd w:val="0"/>
        <w:ind w:left="2520"/>
        <w:rPr>
          <w:rFonts w:ascii="Arial" w:hAnsi="Arial" w:cs="Arial"/>
        </w:rPr>
      </w:pPr>
      <w:r w:rsidRPr="00654682">
        <w:rPr>
          <w:rFonts w:ascii="Arial" w:hAnsi="Arial" w:cs="Arial"/>
        </w:rPr>
        <w:t xml:space="preserve">The Ascension Parish Chemical Industries CAER Committee, an organization comprised of </w:t>
      </w:r>
      <w:r w:rsidR="00654682" w:rsidRPr="00654682">
        <w:rPr>
          <w:rFonts w:ascii="Arial" w:hAnsi="Arial" w:cs="Arial"/>
        </w:rPr>
        <w:t xml:space="preserve">industrial </w:t>
      </w:r>
      <w:r w:rsidR="00654682">
        <w:rPr>
          <w:rFonts w:ascii="Arial" w:hAnsi="Arial" w:cs="Arial"/>
        </w:rPr>
        <w:t xml:space="preserve">chemical company </w:t>
      </w:r>
      <w:r w:rsidR="00654682" w:rsidRPr="00654682">
        <w:rPr>
          <w:rFonts w:ascii="Arial" w:hAnsi="Arial" w:cs="Arial"/>
        </w:rPr>
        <w:t>members,</w:t>
      </w:r>
      <w:r w:rsidR="00654682">
        <w:rPr>
          <w:rFonts w:ascii="Arial" w:hAnsi="Arial" w:cs="Arial"/>
        </w:rPr>
        <w:t xml:space="preserve"> </w:t>
      </w:r>
      <w:r w:rsidR="00EB6264">
        <w:rPr>
          <w:rFonts w:ascii="Arial" w:hAnsi="Arial" w:cs="Arial"/>
        </w:rPr>
        <w:t xml:space="preserve">industrial support companies, and Public Safety members that include </w:t>
      </w:r>
      <w:r w:rsidR="006C12E4">
        <w:rPr>
          <w:rFonts w:ascii="Arial" w:hAnsi="Arial" w:cs="Arial"/>
        </w:rPr>
        <w:t xml:space="preserve">the </w:t>
      </w:r>
      <w:r w:rsidR="00654682">
        <w:rPr>
          <w:rFonts w:ascii="Arial" w:hAnsi="Arial" w:cs="Arial"/>
        </w:rPr>
        <w:t xml:space="preserve">Ascension Parish Sheriff’s Office, </w:t>
      </w:r>
      <w:r w:rsidR="006C12E4">
        <w:rPr>
          <w:rFonts w:ascii="Arial" w:hAnsi="Arial" w:cs="Arial"/>
        </w:rPr>
        <w:t xml:space="preserve">the </w:t>
      </w:r>
      <w:r w:rsidR="00654682" w:rsidRPr="00654682">
        <w:rPr>
          <w:rFonts w:ascii="Arial" w:hAnsi="Arial" w:cs="Arial"/>
        </w:rPr>
        <w:t xml:space="preserve">Ascension Parish Office of Homeland Security and Emergency Response, </w:t>
      </w:r>
      <w:r w:rsidR="00063146">
        <w:rPr>
          <w:rFonts w:ascii="Arial" w:hAnsi="Arial" w:cs="Arial"/>
        </w:rPr>
        <w:t xml:space="preserve">and </w:t>
      </w:r>
      <w:r w:rsidR="00654682">
        <w:rPr>
          <w:rFonts w:ascii="Arial" w:hAnsi="Arial" w:cs="Arial"/>
        </w:rPr>
        <w:t>support organizations (hospitals, fire departments, etc.),</w:t>
      </w:r>
      <w:r w:rsidR="00F971B0">
        <w:rPr>
          <w:rFonts w:ascii="Arial" w:hAnsi="Arial" w:cs="Arial"/>
        </w:rPr>
        <w:t xml:space="preserve"> </w:t>
      </w:r>
      <w:r w:rsidR="006C12E4">
        <w:rPr>
          <w:rFonts w:ascii="Arial" w:hAnsi="Arial" w:cs="Arial"/>
        </w:rPr>
        <w:t>is</w:t>
      </w:r>
      <w:r w:rsidR="00BA2BF9">
        <w:rPr>
          <w:rFonts w:ascii="Arial" w:hAnsi="Arial" w:cs="Arial"/>
        </w:rPr>
        <w:t xml:space="preserve"> organized for the purpose of identifying </w:t>
      </w:r>
      <w:r w:rsidR="00BA2BF9" w:rsidRPr="00F40849">
        <w:rPr>
          <w:rFonts w:ascii="Arial" w:hAnsi="Arial" w:cs="Arial"/>
        </w:rPr>
        <w:t>and co</w:t>
      </w:r>
      <w:r w:rsidR="00BA2BF9">
        <w:rPr>
          <w:rFonts w:ascii="Arial" w:hAnsi="Arial" w:cs="Arial"/>
        </w:rPr>
        <w:t xml:space="preserve">ordinating activities that could </w:t>
      </w:r>
      <w:r w:rsidR="00063146">
        <w:rPr>
          <w:rFonts w:ascii="Arial" w:hAnsi="Arial" w:cs="Arial"/>
        </w:rPr>
        <w:t>benefit</w:t>
      </w:r>
      <w:r w:rsidR="00BA2BF9" w:rsidRPr="00F40849">
        <w:rPr>
          <w:rFonts w:ascii="Arial" w:hAnsi="Arial" w:cs="Arial"/>
        </w:rPr>
        <w:t xml:space="preserve"> the community in matters pertaining to Chemical Awareness and</w:t>
      </w:r>
      <w:r w:rsidR="00BA2BF9">
        <w:rPr>
          <w:rFonts w:ascii="Arial" w:hAnsi="Arial" w:cs="Arial"/>
        </w:rPr>
        <w:t xml:space="preserve"> </w:t>
      </w:r>
      <w:r w:rsidR="00BA2BF9" w:rsidRPr="00F40849">
        <w:rPr>
          <w:rFonts w:ascii="Arial" w:hAnsi="Arial" w:cs="Arial"/>
        </w:rPr>
        <w:t>Emergency Response.</w:t>
      </w:r>
      <w:r w:rsidR="00BA2BF9">
        <w:rPr>
          <w:rFonts w:ascii="Arial" w:hAnsi="Arial" w:cs="Arial"/>
        </w:rPr>
        <w:t xml:space="preserve"> </w:t>
      </w:r>
    </w:p>
    <w:p w:rsidR="002852A4" w:rsidRDefault="002852A4" w:rsidP="001E2D0A">
      <w:pPr>
        <w:pStyle w:val="ListParagraph"/>
        <w:numPr>
          <w:ilvl w:val="0"/>
          <w:numId w:val="1"/>
        </w:numPr>
        <w:autoSpaceDE w:val="0"/>
        <w:autoSpaceDN w:val="0"/>
        <w:adjustRightInd w:val="0"/>
        <w:ind w:left="2520"/>
        <w:rPr>
          <w:rFonts w:ascii="Arial" w:hAnsi="Arial" w:cs="Arial"/>
        </w:rPr>
      </w:pPr>
      <w:r w:rsidRPr="00654682">
        <w:rPr>
          <w:rFonts w:ascii="Arial" w:hAnsi="Arial" w:cs="Arial"/>
        </w:rPr>
        <w:t>The Ascension Parish Chemical Industries CAER Committee</w:t>
      </w:r>
      <w:r>
        <w:rPr>
          <w:rFonts w:ascii="Arial" w:hAnsi="Arial" w:cs="Arial"/>
        </w:rPr>
        <w:t xml:space="preserve"> is not incorporated and is not a legal entity.  There are no contractual agreements, only verbal understandings.</w:t>
      </w:r>
    </w:p>
    <w:p w:rsidR="00D95C28" w:rsidRDefault="00D95C28" w:rsidP="006F1D93">
      <w:pPr>
        <w:autoSpaceDE w:val="0"/>
        <w:autoSpaceDN w:val="0"/>
        <w:adjustRightInd w:val="0"/>
        <w:ind w:left="270" w:hanging="1260"/>
        <w:rPr>
          <w:rFonts w:ascii="Arial" w:hAnsi="Arial" w:cs="Arial"/>
          <w:b/>
        </w:rPr>
      </w:pPr>
    </w:p>
    <w:p w:rsidR="00D95C28" w:rsidRPr="00CB059E" w:rsidRDefault="00D95C28" w:rsidP="006F1D93">
      <w:pPr>
        <w:autoSpaceDE w:val="0"/>
        <w:autoSpaceDN w:val="0"/>
        <w:adjustRightInd w:val="0"/>
        <w:ind w:left="270" w:hanging="1260"/>
        <w:rPr>
          <w:rFonts w:ascii="Arial" w:hAnsi="Arial" w:cs="Arial"/>
          <w:b/>
        </w:rPr>
      </w:pPr>
      <w:r>
        <w:rPr>
          <w:rFonts w:ascii="Arial" w:hAnsi="Arial" w:cs="Arial"/>
          <w:b/>
        </w:rPr>
        <w:t>Article 2.</w:t>
      </w:r>
      <w:r>
        <w:rPr>
          <w:rFonts w:ascii="Arial" w:hAnsi="Arial" w:cs="Arial"/>
          <w:b/>
        </w:rPr>
        <w:tab/>
        <w:t>Objectives</w:t>
      </w:r>
    </w:p>
    <w:p w:rsidR="00D95C28" w:rsidRDefault="00D95C28" w:rsidP="006F1D93">
      <w:pPr>
        <w:autoSpaceDE w:val="0"/>
        <w:autoSpaceDN w:val="0"/>
        <w:adjustRightInd w:val="0"/>
        <w:ind w:left="540"/>
        <w:rPr>
          <w:rFonts w:ascii="Arial" w:hAnsi="Arial" w:cs="Arial"/>
        </w:rPr>
      </w:pPr>
    </w:p>
    <w:p w:rsidR="00551763" w:rsidRDefault="00D95C28" w:rsidP="006F1D93">
      <w:pPr>
        <w:autoSpaceDE w:val="0"/>
        <w:autoSpaceDN w:val="0"/>
        <w:adjustRightInd w:val="0"/>
        <w:ind w:firstLine="270"/>
        <w:rPr>
          <w:rFonts w:ascii="Arial" w:hAnsi="Arial" w:cs="Arial"/>
        </w:rPr>
      </w:pPr>
      <w:r>
        <w:rPr>
          <w:rFonts w:ascii="Arial" w:hAnsi="Arial" w:cs="Arial"/>
        </w:rPr>
        <w:t>Section 2.01</w:t>
      </w:r>
      <w:r>
        <w:rPr>
          <w:rFonts w:ascii="Arial" w:hAnsi="Arial" w:cs="Arial"/>
        </w:rPr>
        <w:tab/>
      </w:r>
      <w:r w:rsidR="00A37529">
        <w:rPr>
          <w:rFonts w:ascii="Arial" w:hAnsi="Arial" w:cs="Arial"/>
        </w:rPr>
        <w:t>Primary Objectives</w:t>
      </w:r>
    </w:p>
    <w:p w:rsidR="00551763" w:rsidRPr="00551763" w:rsidRDefault="00551763" w:rsidP="006F1D93">
      <w:pPr>
        <w:autoSpaceDE w:val="0"/>
        <w:autoSpaceDN w:val="0"/>
        <w:adjustRightInd w:val="0"/>
        <w:rPr>
          <w:rFonts w:ascii="Arial" w:hAnsi="Arial" w:cs="Arial"/>
        </w:rPr>
      </w:pPr>
    </w:p>
    <w:p w:rsidR="00A37529" w:rsidRDefault="00A37529" w:rsidP="001E2D0A">
      <w:pPr>
        <w:pStyle w:val="ListParagraph"/>
        <w:numPr>
          <w:ilvl w:val="0"/>
          <w:numId w:val="4"/>
        </w:numPr>
        <w:autoSpaceDE w:val="0"/>
        <w:autoSpaceDN w:val="0"/>
        <w:adjustRightInd w:val="0"/>
        <w:rPr>
          <w:rFonts w:ascii="Arial" w:hAnsi="Arial" w:cs="Arial"/>
        </w:rPr>
      </w:pPr>
      <w:r w:rsidRPr="00A37529">
        <w:rPr>
          <w:rFonts w:ascii="Arial" w:hAnsi="Arial" w:cs="Arial"/>
        </w:rPr>
        <w:t>To develop activities that support the chemical industry in a positive relationship with the community through interaction with local, parish, and state organizations, schools, neighbors, civic and environmental groups.</w:t>
      </w:r>
    </w:p>
    <w:p w:rsidR="00D95C28" w:rsidRPr="00A37529" w:rsidRDefault="00D95C28" w:rsidP="00A37529">
      <w:pPr>
        <w:pStyle w:val="ListParagraph"/>
        <w:autoSpaceDE w:val="0"/>
        <w:autoSpaceDN w:val="0"/>
        <w:adjustRightInd w:val="0"/>
        <w:ind w:left="2520"/>
        <w:rPr>
          <w:rFonts w:ascii="Arial" w:hAnsi="Arial" w:cs="Arial"/>
        </w:rPr>
      </w:pPr>
      <w:r w:rsidRPr="00A37529">
        <w:rPr>
          <w:rFonts w:ascii="Arial" w:hAnsi="Arial" w:cs="Arial"/>
        </w:rPr>
        <w:t>This objective can be accomplished in the following areas:</w:t>
      </w:r>
    </w:p>
    <w:p w:rsidR="00D95C28" w:rsidRPr="0068171C" w:rsidRDefault="00D95C28" w:rsidP="001E2D0A">
      <w:pPr>
        <w:numPr>
          <w:ilvl w:val="4"/>
          <w:numId w:val="5"/>
        </w:numPr>
        <w:autoSpaceDE w:val="0"/>
        <w:autoSpaceDN w:val="0"/>
        <w:adjustRightInd w:val="0"/>
        <w:rPr>
          <w:rFonts w:ascii="Arial" w:hAnsi="Arial" w:cs="Arial"/>
        </w:rPr>
      </w:pPr>
      <w:r w:rsidRPr="0068171C">
        <w:rPr>
          <w:rFonts w:ascii="Arial" w:hAnsi="Arial" w:cs="Arial"/>
        </w:rPr>
        <w:t>Chemical and Safety Awareness</w:t>
      </w:r>
    </w:p>
    <w:p w:rsidR="00D95C28" w:rsidRPr="0068171C" w:rsidRDefault="00D95C28" w:rsidP="001E2D0A">
      <w:pPr>
        <w:numPr>
          <w:ilvl w:val="4"/>
          <w:numId w:val="5"/>
        </w:numPr>
        <w:autoSpaceDE w:val="0"/>
        <w:autoSpaceDN w:val="0"/>
        <w:adjustRightInd w:val="0"/>
        <w:rPr>
          <w:rFonts w:ascii="Arial" w:hAnsi="Arial" w:cs="Arial"/>
        </w:rPr>
      </w:pPr>
      <w:r w:rsidRPr="0068171C">
        <w:rPr>
          <w:rFonts w:ascii="Arial" w:hAnsi="Arial" w:cs="Arial"/>
        </w:rPr>
        <w:t>Emergency and Crisis Response</w:t>
      </w:r>
    </w:p>
    <w:p w:rsidR="00D95C28" w:rsidRDefault="00D95C28" w:rsidP="001E2D0A">
      <w:pPr>
        <w:numPr>
          <w:ilvl w:val="4"/>
          <w:numId w:val="5"/>
        </w:numPr>
        <w:autoSpaceDE w:val="0"/>
        <w:autoSpaceDN w:val="0"/>
        <w:adjustRightInd w:val="0"/>
        <w:rPr>
          <w:rFonts w:ascii="Arial" w:hAnsi="Arial" w:cs="Arial"/>
        </w:rPr>
      </w:pPr>
      <w:r w:rsidRPr="0068171C">
        <w:rPr>
          <w:rFonts w:ascii="Arial" w:hAnsi="Arial" w:cs="Arial"/>
        </w:rPr>
        <w:t>Security</w:t>
      </w:r>
    </w:p>
    <w:p w:rsidR="006F1D93" w:rsidRDefault="006F1D93" w:rsidP="006F1D93">
      <w:pPr>
        <w:pStyle w:val="ListParagraph"/>
        <w:autoSpaceDE w:val="0"/>
        <w:autoSpaceDN w:val="0"/>
        <w:adjustRightInd w:val="0"/>
        <w:ind w:left="2520"/>
        <w:rPr>
          <w:rFonts w:ascii="Arial" w:hAnsi="Arial" w:cs="Arial"/>
        </w:rPr>
      </w:pPr>
    </w:p>
    <w:p w:rsidR="00D95C28" w:rsidRPr="00BB66B5" w:rsidRDefault="006F1D93" w:rsidP="001E2D0A">
      <w:pPr>
        <w:pStyle w:val="ListParagraph"/>
        <w:numPr>
          <w:ilvl w:val="0"/>
          <w:numId w:val="4"/>
        </w:numPr>
        <w:autoSpaceDE w:val="0"/>
        <w:autoSpaceDN w:val="0"/>
        <w:adjustRightInd w:val="0"/>
        <w:rPr>
          <w:rFonts w:ascii="Arial" w:hAnsi="Arial" w:cs="Arial"/>
        </w:rPr>
      </w:pPr>
      <w:r>
        <w:rPr>
          <w:rFonts w:ascii="Arial" w:hAnsi="Arial" w:cs="Arial"/>
        </w:rPr>
        <w:t>Establish</w:t>
      </w:r>
      <w:r w:rsidR="00D95C28" w:rsidRPr="006F1D93">
        <w:rPr>
          <w:rFonts w:ascii="Arial" w:hAnsi="Arial" w:cs="Arial"/>
        </w:rPr>
        <w:t xml:space="preserve"> and maintain</w:t>
      </w:r>
      <w:r w:rsidR="00BB66B5">
        <w:rPr>
          <w:rFonts w:ascii="Arial" w:hAnsi="Arial" w:cs="Arial"/>
        </w:rPr>
        <w:t xml:space="preserve"> an emergency notification</w:t>
      </w:r>
      <w:r w:rsidR="006C12E4" w:rsidRPr="006F1D93">
        <w:rPr>
          <w:rFonts w:ascii="Arial" w:hAnsi="Arial" w:cs="Arial"/>
        </w:rPr>
        <w:t xml:space="preserve"> system which is capable </w:t>
      </w:r>
      <w:r w:rsidR="001B3717" w:rsidRPr="006F1D93">
        <w:rPr>
          <w:rFonts w:ascii="Arial" w:hAnsi="Arial" w:cs="Arial"/>
        </w:rPr>
        <w:t xml:space="preserve">of </w:t>
      </w:r>
      <w:r w:rsidR="00D95C28" w:rsidRPr="006F1D93">
        <w:rPr>
          <w:rFonts w:ascii="Arial" w:hAnsi="Arial" w:cs="Arial"/>
        </w:rPr>
        <w:t>providing</w:t>
      </w:r>
      <w:r w:rsidR="003622C3" w:rsidRPr="006F1D93">
        <w:rPr>
          <w:rFonts w:ascii="Arial" w:hAnsi="Arial" w:cs="Arial"/>
        </w:rPr>
        <w:t xml:space="preserve"> the framework for effectively </w:t>
      </w:r>
      <w:r w:rsidR="00BB66B5">
        <w:rPr>
          <w:rFonts w:ascii="Arial" w:hAnsi="Arial" w:cs="Arial"/>
        </w:rPr>
        <w:t>alerting neighboring Industrial Chemical Companies, Local Public Safety Officials, Industrial Support Companies, Near-neighbor Business Sector Companies and the General Public when an</w:t>
      </w:r>
      <w:r w:rsidR="006C12E4" w:rsidRPr="00BB66B5">
        <w:rPr>
          <w:rFonts w:ascii="Arial" w:hAnsi="Arial" w:cs="Arial"/>
        </w:rPr>
        <w:t xml:space="preserve"> </w:t>
      </w:r>
      <w:r w:rsidR="00BB66B5">
        <w:rPr>
          <w:rFonts w:ascii="Arial" w:hAnsi="Arial" w:cs="Arial"/>
        </w:rPr>
        <w:t>industrial incident at one of the member compani</w:t>
      </w:r>
      <w:r w:rsidR="00E45D3C">
        <w:rPr>
          <w:rFonts w:ascii="Arial" w:hAnsi="Arial" w:cs="Arial"/>
        </w:rPr>
        <w:t>es could possibly affect these e</w:t>
      </w:r>
      <w:r w:rsidR="00BB66B5">
        <w:rPr>
          <w:rFonts w:ascii="Arial" w:hAnsi="Arial" w:cs="Arial"/>
        </w:rPr>
        <w:t>ntities</w:t>
      </w:r>
      <w:r w:rsidR="003622C3" w:rsidRPr="00BB66B5">
        <w:rPr>
          <w:rFonts w:ascii="Arial" w:hAnsi="Arial" w:cs="Arial"/>
        </w:rPr>
        <w:t>.</w:t>
      </w:r>
    </w:p>
    <w:p w:rsidR="00646485" w:rsidRDefault="00646485" w:rsidP="006F1D93">
      <w:pPr>
        <w:pStyle w:val="ListParagraph"/>
        <w:autoSpaceDE w:val="0"/>
        <w:autoSpaceDN w:val="0"/>
        <w:adjustRightInd w:val="0"/>
        <w:ind w:left="2520" w:hanging="360"/>
        <w:rPr>
          <w:rFonts w:ascii="Arial" w:hAnsi="Arial" w:cs="Arial"/>
        </w:rPr>
      </w:pPr>
    </w:p>
    <w:p w:rsidR="00646485" w:rsidRDefault="006F1D93" w:rsidP="001E2D0A">
      <w:pPr>
        <w:pStyle w:val="ListParagraph"/>
        <w:numPr>
          <w:ilvl w:val="0"/>
          <w:numId w:val="4"/>
        </w:numPr>
        <w:autoSpaceDE w:val="0"/>
        <w:autoSpaceDN w:val="0"/>
        <w:adjustRightInd w:val="0"/>
        <w:rPr>
          <w:rFonts w:ascii="Arial" w:hAnsi="Arial" w:cs="Arial"/>
        </w:rPr>
      </w:pPr>
      <w:r>
        <w:rPr>
          <w:rFonts w:ascii="Arial" w:hAnsi="Arial" w:cs="Arial"/>
        </w:rPr>
        <w:t>Work</w:t>
      </w:r>
      <w:r w:rsidR="00646485">
        <w:rPr>
          <w:rFonts w:ascii="Arial" w:hAnsi="Arial" w:cs="Arial"/>
        </w:rPr>
        <w:t xml:space="preserve"> in conjunction with other Louisiana parish CAER committees and p</w:t>
      </w:r>
      <w:r w:rsidR="001B3717">
        <w:rPr>
          <w:rFonts w:ascii="Arial" w:hAnsi="Arial" w:cs="Arial"/>
        </w:rPr>
        <w:t>ublic safety providers to provide</w:t>
      </w:r>
      <w:r w:rsidR="00646485">
        <w:rPr>
          <w:rFonts w:ascii="Arial" w:hAnsi="Arial" w:cs="Arial"/>
        </w:rPr>
        <w:t xml:space="preserve"> a mutually beneficia</w:t>
      </w:r>
      <w:r w:rsidR="001B3717">
        <w:rPr>
          <w:rFonts w:ascii="Arial" w:hAnsi="Arial" w:cs="Arial"/>
        </w:rPr>
        <w:t xml:space="preserve">l emergency notification </w:t>
      </w:r>
      <w:r w:rsidR="00646485">
        <w:rPr>
          <w:rFonts w:ascii="Arial" w:hAnsi="Arial" w:cs="Arial"/>
        </w:rPr>
        <w:t xml:space="preserve">and </w:t>
      </w:r>
      <w:r w:rsidR="001B3717">
        <w:rPr>
          <w:rFonts w:ascii="Arial" w:hAnsi="Arial" w:cs="Arial"/>
        </w:rPr>
        <w:t>warning system that addresses issues associated with parish boundaries.</w:t>
      </w:r>
    </w:p>
    <w:p w:rsidR="00A37529" w:rsidRPr="00A37529" w:rsidRDefault="00A37529" w:rsidP="00A37529">
      <w:pPr>
        <w:pStyle w:val="ListParagraph"/>
        <w:rPr>
          <w:rFonts w:ascii="Arial" w:hAnsi="Arial" w:cs="Arial"/>
        </w:rPr>
      </w:pPr>
    </w:p>
    <w:p w:rsidR="00A37529" w:rsidRDefault="00A37529" w:rsidP="00A37529">
      <w:pPr>
        <w:autoSpaceDE w:val="0"/>
        <w:autoSpaceDN w:val="0"/>
        <w:adjustRightInd w:val="0"/>
        <w:rPr>
          <w:rFonts w:ascii="Arial" w:hAnsi="Arial" w:cs="Arial"/>
        </w:rPr>
      </w:pPr>
    </w:p>
    <w:p w:rsidR="00A37529" w:rsidRPr="00A37529" w:rsidRDefault="00A37529" w:rsidP="00A37529">
      <w:pPr>
        <w:autoSpaceDE w:val="0"/>
        <w:autoSpaceDN w:val="0"/>
        <w:adjustRightInd w:val="0"/>
        <w:rPr>
          <w:rFonts w:ascii="Arial" w:hAnsi="Arial" w:cs="Arial"/>
        </w:rPr>
      </w:pPr>
    </w:p>
    <w:p w:rsidR="00342741" w:rsidRPr="00CB059E" w:rsidRDefault="00342741" w:rsidP="006F1D93">
      <w:pPr>
        <w:autoSpaceDE w:val="0"/>
        <w:autoSpaceDN w:val="0"/>
        <w:adjustRightInd w:val="0"/>
        <w:ind w:left="270" w:hanging="1260"/>
        <w:rPr>
          <w:rFonts w:ascii="Arial" w:hAnsi="Arial" w:cs="Arial"/>
          <w:b/>
        </w:rPr>
      </w:pPr>
      <w:r>
        <w:rPr>
          <w:rFonts w:ascii="Arial" w:hAnsi="Arial" w:cs="Arial"/>
          <w:b/>
        </w:rPr>
        <w:t xml:space="preserve">Article </w:t>
      </w:r>
      <w:r w:rsidR="00A37529">
        <w:rPr>
          <w:rFonts w:ascii="Arial" w:hAnsi="Arial" w:cs="Arial"/>
          <w:b/>
        </w:rPr>
        <w:t>3</w:t>
      </w:r>
      <w:r>
        <w:rPr>
          <w:rFonts w:ascii="Arial" w:hAnsi="Arial" w:cs="Arial"/>
          <w:b/>
        </w:rPr>
        <w:t>.</w:t>
      </w:r>
      <w:r>
        <w:rPr>
          <w:rFonts w:ascii="Arial" w:hAnsi="Arial" w:cs="Arial"/>
          <w:b/>
        </w:rPr>
        <w:tab/>
        <w:t>Membership</w:t>
      </w:r>
    </w:p>
    <w:p w:rsidR="00342741" w:rsidRDefault="00342741" w:rsidP="006F1D93">
      <w:pPr>
        <w:autoSpaceDE w:val="0"/>
        <w:autoSpaceDN w:val="0"/>
        <w:adjustRightInd w:val="0"/>
        <w:ind w:left="540"/>
        <w:rPr>
          <w:rFonts w:ascii="Arial" w:hAnsi="Arial" w:cs="Arial"/>
        </w:rPr>
      </w:pPr>
    </w:p>
    <w:p w:rsidR="00342741" w:rsidRDefault="00342741" w:rsidP="006F1D93">
      <w:pPr>
        <w:autoSpaceDE w:val="0"/>
        <w:autoSpaceDN w:val="0"/>
        <w:adjustRightInd w:val="0"/>
        <w:ind w:left="2160" w:hanging="1890"/>
        <w:rPr>
          <w:rFonts w:ascii="Arial" w:hAnsi="Arial" w:cs="Arial"/>
        </w:rPr>
      </w:pPr>
      <w:r>
        <w:rPr>
          <w:rFonts w:ascii="Arial" w:hAnsi="Arial" w:cs="Arial"/>
        </w:rPr>
        <w:t xml:space="preserve">Section </w:t>
      </w:r>
      <w:r w:rsidR="00A37529">
        <w:rPr>
          <w:rFonts w:ascii="Arial" w:hAnsi="Arial" w:cs="Arial"/>
        </w:rPr>
        <w:t>3</w:t>
      </w:r>
      <w:r>
        <w:rPr>
          <w:rFonts w:ascii="Arial" w:hAnsi="Arial" w:cs="Arial"/>
        </w:rPr>
        <w:t>.01</w:t>
      </w:r>
      <w:r>
        <w:rPr>
          <w:rFonts w:ascii="Arial" w:hAnsi="Arial" w:cs="Arial"/>
        </w:rPr>
        <w:tab/>
        <w:t>Industrial Chemical Company Members</w:t>
      </w:r>
    </w:p>
    <w:p w:rsidR="00342741" w:rsidRDefault="00342741" w:rsidP="006F1D93">
      <w:pPr>
        <w:autoSpaceDE w:val="0"/>
        <w:autoSpaceDN w:val="0"/>
        <w:adjustRightInd w:val="0"/>
        <w:ind w:left="720"/>
        <w:rPr>
          <w:rFonts w:ascii="Arial" w:hAnsi="Arial" w:cs="Arial"/>
        </w:rPr>
      </w:pPr>
    </w:p>
    <w:p w:rsidR="00EE3D4F" w:rsidRDefault="00EE3D4F" w:rsidP="001E2D0A">
      <w:pPr>
        <w:pStyle w:val="ListParagraph"/>
        <w:numPr>
          <w:ilvl w:val="0"/>
          <w:numId w:val="2"/>
        </w:numPr>
        <w:autoSpaceDE w:val="0"/>
        <w:autoSpaceDN w:val="0"/>
        <w:adjustRightInd w:val="0"/>
        <w:rPr>
          <w:rFonts w:ascii="Arial" w:hAnsi="Arial" w:cs="Arial"/>
        </w:rPr>
      </w:pPr>
      <w:r w:rsidRPr="00EE3D4F">
        <w:rPr>
          <w:rFonts w:ascii="Arial" w:hAnsi="Arial" w:cs="Arial"/>
        </w:rPr>
        <w:t xml:space="preserve">A facility </w:t>
      </w:r>
      <w:r w:rsidR="00063146">
        <w:rPr>
          <w:rFonts w:ascii="Arial" w:hAnsi="Arial" w:cs="Arial"/>
        </w:rPr>
        <w:t xml:space="preserve">in Ascension Parish </w:t>
      </w:r>
      <w:r w:rsidRPr="00EE3D4F">
        <w:rPr>
          <w:rFonts w:ascii="Arial" w:hAnsi="Arial" w:cs="Arial"/>
        </w:rPr>
        <w:t xml:space="preserve">that manufactures, processes or stores industrial chemicals within their site boundaries.  The Industrial Chemical Company Members shall represent the core of the Ascension Parish Chemical Industries CAER Committee.  </w:t>
      </w:r>
    </w:p>
    <w:p w:rsidR="003359B8" w:rsidRDefault="00EE3D4F" w:rsidP="001E2D0A">
      <w:pPr>
        <w:pStyle w:val="ListParagraph"/>
        <w:numPr>
          <w:ilvl w:val="0"/>
          <w:numId w:val="2"/>
        </w:numPr>
        <w:autoSpaceDE w:val="0"/>
        <w:autoSpaceDN w:val="0"/>
        <w:adjustRightInd w:val="0"/>
        <w:rPr>
          <w:rFonts w:ascii="Arial" w:hAnsi="Arial" w:cs="Arial"/>
        </w:rPr>
      </w:pPr>
      <w:r w:rsidRPr="00EE3D4F">
        <w:rPr>
          <w:rFonts w:ascii="Arial" w:hAnsi="Arial" w:cs="Arial"/>
        </w:rPr>
        <w:t xml:space="preserve">Each </w:t>
      </w:r>
      <w:r w:rsidR="003359B8">
        <w:rPr>
          <w:rFonts w:ascii="Arial" w:hAnsi="Arial" w:cs="Arial"/>
        </w:rPr>
        <w:t xml:space="preserve">full </w:t>
      </w:r>
      <w:r w:rsidRPr="00EE3D4F">
        <w:rPr>
          <w:rFonts w:ascii="Arial" w:hAnsi="Arial" w:cs="Arial"/>
        </w:rPr>
        <w:t xml:space="preserve">dues paying </w:t>
      </w:r>
      <w:r>
        <w:rPr>
          <w:rFonts w:ascii="Arial" w:hAnsi="Arial" w:cs="Arial"/>
        </w:rPr>
        <w:t>Industrial Chemical Company M</w:t>
      </w:r>
      <w:r w:rsidRPr="00EE3D4F">
        <w:rPr>
          <w:rFonts w:ascii="Arial" w:hAnsi="Arial" w:cs="Arial"/>
        </w:rPr>
        <w:t>ember site will designate a primary a</w:t>
      </w:r>
      <w:r>
        <w:rPr>
          <w:rFonts w:ascii="Arial" w:hAnsi="Arial" w:cs="Arial"/>
        </w:rPr>
        <w:t>nd at least one alternate representative</w:t>
      </w:r>
      <w:r w:rsidRPr="00EE3D4F">
        <w:rPr>
          <w:rFonts w:ascii="Arial" w:hAnsi="Arial" w:cs="Arial"/>
        </w:rPr>
        <w:t xml:space="preserve">. </w:t>
      </w:r>
    </w:p>
    <w:p w:rsidR="00342741" w:rsidRPr="00EE3D4F" w:rsidRDefault="00EE3D4F" w:rsidP="001E2D0A">
      <w:pPr>
        <w:pStyle w:val="ListParagraph"/>
        <w:numPr>
          <w:ilvl w:val="0"/>
          <w:numId w:val="2"/>
        </w:numPr>
        <w:autoSpaceDE w:val="0"/>
        <w:autoSpaceDN w:val="0"/>
        <w:adjustRightInd w:val="0"/>
        <w:rPr>
          <w:rFonts w:ascii="Arial" w:hAnsi="Arial" w:cs="Arial"/>
        </w:rPr>
      </w:pPr>
      <w:r w:rsidRPr="00EE3D4F">
        <w:rPr>
          <w:rFonts w:ascii="Arial" w:hAnsi="Arial" w:cs="Arial"/>
        </w:rPr>
        <w:t>Each member site will have one vote on CAER issu</w:t>
      </w:r>
      <w:r>
        <w:rPr>
          <w:rFonts w:ascii="Arial" w:hAnsi="Arial" w:cs="Arial"/>
        </w:rPr>
        <w:t>es and these designated representatives will vote for</w:t>
      </w:r>
      <w:r w:rsidRPr="00EE3D4F">
        <w:rPr>
          <w:rFonts w:ascii="Arial" w:hAnsi="Arial" w:cs="Arial"/>
        </w:rPr>
        <w:t xml:space="preserve"> their site on these issues.</w:t>
      </w:r>
    </w:p>
    <w:p w:rsidR="00654682" w:rsidRDefault="00654682" w:rsidP="006F1D93">
      <w:pPr>
        <w:autoSpaceDE w:val="0"/>
        <w:autoSpaceDN w:val="0"/>
        <w:adjustRightInd w:val="0"/>
        <w:rPr>
          <w:rFonts w:ascii="Arial" w:hAnsi="Arial" w:cs="Arial"/>
        </w:rPr>
      </w:pPr>
    </w:p>
    <w:p w:rsidR="00CF6FFE" w:rsidRDefault="00CF6FFE" w:rsidP="00CF6FFE">
      <w:pPr>
        <w:autoSpaceDE w:val="0"/>
        <w:autoSpaceDN w:val="0"/>
        <w:adjustRightInd w:val="0"/>
        <w:ind w:left="2160" w:hanging="1890"/>
        <w:rPr>
          <w:rFonts w:ascii="Arial" w:hAnsi="Arial" w:cs="Arial"/>
        </w:rPr>
      </w:pPr>
      <w:r>
        <w:rPr>
          <w:rFonts w:ascii="Arial" w:hAnsi="Arial" w:cs="Arial"/>
        </w:rPr>
        <w:t>Section 3.0</w:t>
      </w:r>
      <w:r w:rsidR="00E97247">
        <w:rPr>
          <w:rFonts w:ascii="Arial" w:hAnsi="Arial" w:cs="Arial"/>
        </w:rPr>
        <w:t>2</w:t>
      </w:r>
      <w:r>
        <w:rPr>
          <w:rFonts w:ascii="Arial" w:hAnsi="Arial" w:cs="Arial"/>
        </w:rPr>
        <w:tab/>
        <w:t>Industrial Chemical Company Members (Located Outside of Ascension Parish)</w:t>
      </w:r>
    </w:p>
    <w:p w:rsidR="00CF6FFE" w:rsidRDefault="00CF6FFE" w:rsidP="00CF6FFE">
      <w:pPr>
        <w:autoSpaceDE w:val="0"/>
        <w:autoSpaceDN w:val="0"/>
        <w:adjustRightInd w:val="0"/>
        <w:ind w:left="2160" w:hanging="1890"/>
        <w:rPr>
          <w:rFonts w:ascii="Arial" w:hAnsi="Arial" w:cs="Arial"/>
        </w:rPr>
      </w:pPr>
    </w:p>
    <w:p w:rsidR="00CF6FFE" w:rsidRDefault="00CF6FFE" w:rsidP="00CF6FFE">
      <w:pPr>
        <w:pStyle w:val="ListParagraph"/>
        <w:numPr>
          <w:ilvl w:val="0"/>
          <w:numId w:val="14"/>
        </w:numPr>
        <w:autoSpaceDE w:val="0"/>
        <w:autoSpaceDN w:val="0"/>
        <w:adjustRightInd w:val="0"/>
        <w:rPr>
          <w:rFonts w:ascii="Arial" w:hAnsi="Arial" w:cs="Arial"/>
        </w:rPr>
      </w:pPr>
      <w:r w:rsidRPr="00EE3D4F">
        <w:rPr>
          <w:rFonts w:ascii="Arial" w:hAnsi="Arial" w:cs="Arial"/>
        </w:rPr>
        <w:t>A facility that manufactures, processes or stores industrial chemicals within their site boundaries</w:t>
      </w:r>
      <w:r>
        <w:rPr>
          <w:rFonts w:ascii="Arial" w:hAnsi="Arial" w:cs="Arial"/>
        </w:rPr>
        <w:t xml:space="preserve"> and are located in close proximity to Ascension Parish. </w:t>
      </w:r>
    </w:p>
    <w:p w:rsidR="00CF6FFE" w:rsidRDefault="00CF6FFE" w:rsidP="00CF6FFE">
      <w:pPr>
        <w:pStyle w:val="ListParagraph"/>
        <w:numPr>
          <w:ilvl w:val="0"/>
          <w:numId w:val="14"/>
        </w:numPr>
        <w:autoSpaceDE w:val="0"/>
        <w:autoSpaceDN w:val="0"/>
        <w:adjustRightInd w:val="0"/>
        <w:rPr>
          <w:rFonts w:ascii="Arial" w:hAnsi="Arial" w:cs="Arial"/>
        </w:rPr>
      </w:pPr>
      <w:r>
        <w:rPr>
          <w:rFonts w:ascii="Arial" w:hAnsi="Arial" w:cs="Arial"/>
        </w:rPr>
        <w:t xml:space="preserve">Members in this category share with Ascension Parish CAER members a vested interest in maintaining a professional relationship. </w:t>
      </w:r>
    </w:p>
    <w:p w:rsidR="00CF6FFE" w:rsidRPr="007E1244" w:rsidRDefault="00CF6FFE" w:rsidP="00CF6FFE">
      <w:pPr>
        <w:pStyle w:val="ListParagraph"/>
        <w:numPr>
          <w:ilvl w:val="0"/>
          <w:numId w:val="14"/>
        </w:numPr>
        <w:autoSpaceDE w:val="0"/>
        <w:autoSpaceDN w:val="0"/>
        <w:adjustRightInd w:val="0"/>
        <w:rPr>
          <w:rFonts w:ascii="Arial" w:hAnsi="Arial" w:cs="Arial"/>
        </w:rPr>
      </w:pPr>
      <w:r w:rsidRPr="007E1244">
        <w:rPr>
          <w:rFonts w:ascii="Arial" w:hAnsi="Arial" w:cs="Arial"/>
        </w:rPr>
        <w:t>Indus</w:t>
      </w:r>
      <w:r>
        <w:rPr>
          <w:rFonts w:ascii="Arial" w:hAnsi="Arial" w:cs="Arial"/>
        </w:rPr>
        <w:t xml:space="preserve">trial Chemical Company Members </w:t>
      </w:r>
      <w:r w:rsidRPr="007E1244">
        <w:rPr>
          <w:rFonts w:ascii="Arial" w:hAnsi="Arial" w:cs="Arial"/>
        </w:rPr>
        <w:t>Loca</w:t>
      </w:r>
      <w:r>
        <w:rPr>
          <w:rFonts w:ascii="Arial" w:hAnsi="Arial" w:cs="Arial"/>
        </w:rPr>
        <w:t>ted Outside of Ascension Parish must be a member of their own parish’s CAER organization and shall pay reduced dues (50% of full dues) to maintain membership</w:t>
      </w:r>
      <w:r w:rsidR="00063146">
        <w:rPr>
          <w:rFonts w:ascii="Arial" w:hAnsi="Arial" w:cs="Arial"/>
        </w:rPr>
        <w:t>.</w:t>
      </w:r>
    </w:p>
    <w:p w:rsidR="00CF6FFE" w:rsidRDefault="00CF6FFE" w:rsidP="00CF6FFE">
      <w:pPr>
        <w:pStyle w:val="ListParagraph"/>
        <w:numPr>
          <w:ilvl w:val="0"/>
          <w:numId w:val="14"/>
        </w:numPr>
        <w:autoSpaceDE w:val="0"/>
        <w:autoSpaceDN w:val="0"/>
        <w:adjustRightInd w:val="0"/>
        <w:rPr>
          <w:rFonts w:ascii="Arial" w:hAnsi="Arial" w:cs="Arial"/>
        </w:rPr>
      </w:pPr>
      <w:r w:rsidRPr="00EE3D4F">
        <w:rPr>
          <w:rFonts w:ascii="Arial" w:hAnsi="Arial" w:cs="Arial"/>
        </w:rPr>
        <w:t xml:space="preserve">Each dues paying </w:t>
      </w:r>
      <w:r>
        <w:rPr>
          <w:rFonts w:ascii="Arial" w:hAnsi="Arial" w:cs="Arial"/>
        </w:rPr>
        <w:t>Industrial Chemical Company M</w:t>
      </w:r>
      <w:r w:rsidRPr="00EE3D4F">
        <w:rPr>
          <w:rFonts w:ascii="Arial" w:hAnsi="Arial" w:cs="Arial"/>
        </w:rPr>
        <w:t>ember</w:t>
      </w:r>
      <w:r>
        <w:rPr>
          <w:rFonts w:ascii="Arial" w:hAnsi="Arial" w:cs="Arial"/>
        </w:rPr>
        <w:t xml:space="preserve"> Located Outside of Ascension Parish</w:t>
      </w:r>
      <w:r w:rsidRPr="00EE3D4F">
        <w:rPr>
          <w:rFonts w:ascii="Arial" w:hAnsi="Arial" w:cs="Arial"/>
        </w:rPr>
        <w:t xml:space="preserve"> will designate a primary a</w:t>
      </w:r>
      <w:r>
        <w:rPr>
          <w:rFonts w:ascii="Arial" w:hAnsi="Arial" w:cs="Arial"/>
        </w:rPr>
        <w:t>nd at least one alternate representative</w:t>
      </w:r>
      <w:r w:rsidRPr="00EE3D4F">
        <w:rPr>
          <w:rFonts w:ascii="Arial" w:hAnsi="Arial" w:cs="Arial"/>
        </w:rPr>
        <w:t xml:space="preserve">. </w:t>
      </w:r>
    </w:p>
    <w:p w:rsidR="00CF6FFE" w:rsidRPr="00EE3D4F" w:rsidRDefault="00CF6FFE" w:rsidP="00CF6FFE">
      <w:pPr>
        <w:pStyle w:val="ListParagraph"/>
        <w:numPr>
          <w:ilvl w:val="0"/>
          <w:numId w:val="14"/>
        </w:numPr>
        <w:autoSpaceDE w:val="0"/>
        <w:autoSpaceDN w:val="0"/>
        <w:adjustRightInd w:val="0"/>
        <w:rPr>
          <w:rFonts w:ascii="Arial" w:hAnsi="Arial" w:cs="Arial"/>
        </w:rPr>
      </w:pPr>
      <w:r w:rsidRPr="00EE3D4F">
        <w:rPr>
          <w:rFonts w:ascii="Arial" w:hAnsi="Arial" w:cs="Arial"/>
        </w:rPr>
        <w:t>Each member site will have one vote on CAER issu</w:t>
      </w:r>
      <w:r>
        <w:rPr>
          <w:rFonts w:ascii="Arial" w:hAnsi="Arial" w:cs="Arial"/>
        </w:rPr>
        <w:t>es and these designated representatives will vote for</w:t>
      </w:r>
      <w:r w:rsidRPr="00EE3D4F">
        <w:rPr>
          <w:rFonts w:ascii="Arial" w:hAnsi="Arial" w:cs="Arial"/>
        </w:rPr>
        <w:t xml:space="preserve"> their site on these issues.</w:t>
      </w:r>
    </w:p>
    <w:p w:rsidR="00CF6FFE" w:rsidRDefault="00CF6FFE" w:rsidP="006F1D93">
      <w:pPr>
        <w:autoSpaceDE w:val="0"/>
        <w:autoSpaceDN w:val="0"/>
        <w:adjustRightInd w:val="0"/>
        <w:rPr>
          <w:rFonts w:ascii="Arial" w:hAnsi="Arial" w:cs="Arial"/>
        </w:rPr>
      </w:pPr>
    </w:p>
    <w:p w:rsidR="00CF6FFE" w:rsidRDefault="00CF6FFE" w:rsidP="00CF6FFE">
      <w:pPr>
        <w:autoSpaceDE w:val="0"/>
        <w:autoSpaceDN w:val="0"/>
        <w:adjustRightInd w:val="0"/>
        <w:ind w:left="2160" w:hanging="1890"/>
        <w:rPr>
          <w:rFonts w:ascii="Arial" w:hAnsi="Arial" w:cs="Arial"/>
        </w:rPr>
      </w:pPr>
      <w:r>
        <w:rPr>
          <w:rFonts w:ascii="Arial" w:hAnsi="Arial" w:cs="Arial"/>
        </w:rPr>
        <w:t>Section 3.0</w:t>
      </w:r>
      <w:r w:rsidR="00E97247">
        <w:rPr>
          <w:rFonts w:ascii="Arial" w:hAnsi="Arial" w:cs="Arial"/>
        </w:rPr>
        <w:t>3</w:t>
      </w:r>
      <w:r>
        <w:rPr>
          <w:rFonts w:ascii="Arial" w:hAnsi="Arial" w:cs="Arial"/>
        </w:rPr>
        <w:tab/>
        <w:t>Industrial Support Company Members</w:t>
      </w:r>
    </w:p>
    <w:p w:rsidR="00CF6FFE" w:rsidRDefault="00CF6FFE" w:rsidP="00CF6FFE">
      <w:pPr>
        <w:autoSpaceDE w:val="0"/>
        <w:autoSpaceDN w:val="0"/>
        <w:adjustRightInd w:val="0"/>
        <w:ind w:left="720"/>
        <w:rPr>
          <w:rFonts w:ascii="Arial" w:hAnsi="Arial" w:cs="Arial"/>
        </w:rPr>
      </w:pPr>
    </w:p>
    <w:p w:rsidR="00CF6FFE" w:rsidRDefault="00CF6FFE" w:rsidP="00CF6FFE">
      <w:pPr>
        <w:pStyle w:val="ListParagraph"/>
        <w:numPr>
          <w:ilvl w:val="0"/>
          <w:numId w:val="6"/>
        </w:numPr>
        <w:autoSpaceDE w:val="0"/>
        <w:autoSpaceDN w:val="0"/>
        <w:adjustRightInd w:val="0"/>
        <w:rPr>
          <w:rFonts w:ascii="Arial" w:hAnsi="Arial" w:cs="Arial"/>
        </w:rPr>
      </w:pPr>
      <w:r>
        <w:rPr>
          <w:rFonts w:ascii="Arial" w:hAnsi="Arial" w:cs="Arial"/>
        </w:rPr>
        <w:t xml:space="preserve">A business in the industrial corridor </w:t>
      </w:r>
      <w:r w:rsidR="00A657BB">
        <w:rPr>
          <w:rFonts w:ascii="Arial" w:hAnsi="Arial" w:cs="Arial"/>
        </w:rPr>
        <w:t>that’s</w:t>
      </w:r>
      <w:r>
        <w:rPr>
          <w:rFonts w:ascii="Arial" w:hAnsi="Arial" w:cs="Arial"/>
        </w:rPr>
        <w:t xml:space="preserve"> function supports the Industrial Chemical Company members.  These businesses (</w:t>
      </w:r>
      <w:r w:rsidRPr="00063146">
        <w:rPr>
          <w:rFonts w:ascii="Arial" w:hAnsi="Arial" w:cs="Arial"/>
          <w:highlight w:val="yellow"/>
        </w:rPr>
        <w:t>transport companies, high pressure cylinder filling/s</w:t>
      </w:r>
      <w:r w:rsidR="00063146">
        <w:rPr>
          <w:rFonts w:ascii="Arial" w:hAnsi="Arial" w:cs="Arial"/>
          <w:highlight w:val="yellow"/>
        </w:rPr>
        <w:t>torage, pipeline companies, etc</w:t>
      </w:r>
      <w:r w:rsidR="00063146">
        <w:rPr>
          <w:rFonts w:ascii="Arial" w:hAnsi="Arial" w:cs="Arial"/>
        </w:rPr>
        <w:t>. – Definition here needs further discussion</w:t>
      </w:r>
      <w:r>
        <w:rPr>
          <w:rFonts w:ascii="Arial" w:hAnsi="Arial" w:cs="Arial"/>
        </w:rPr>
        <w:t xml:space="preserve">) handle chemicals that have the potential to be released in the community. </w:t>
      </w:r>
    </w:p>
    <w:p w:rsidR="00CA7FEA" w:rsidRPr="00CA7FEA" w:rsidRDefault="00CA7FEA" w:rsidP="00CA7FEA">
      <w:pPr>
        <w:pStyle w:val="ListParagraph"/>
        <w:numPr>
          <w:ilvl w:val="0"/>
          <w:numId w:val="6"/>
        </w:numPr>
        <w:autoSpaceDE w:val="0"/>
        <w:autoSpaceDN w:val="0"/>
        <w:adjustRightInd w:val="0"/>
        <w:rPr>
          <w:rFonts w:ascii="Arial" w:hAnsi="Arial" w:cs="Arial"/>
        </w:rPr>
      </w:pPr>
      <w:r w:rsidRPr="007E1244">
        <w:rPr>
          <w:rFonts w:ascii="Arial" w:hAnsi="Arial" w:cs="Arial"/>
        </w:rPr>
        <w:t>Indus</w:t>
      </w:r>
      <w:r>
        <w:rPr>
          <w:rFonts w:ascii="Arial" w:hAnsi="Arial" w:cs="Arial"/>
        </w:rPr>
        <w:t>trial Support Company Members shall pay reduced dues (50% of full dues) to maintain membership.</w:t>
      </w:r>
    </w:p>
    <w:p w:rsidR="00CF6FFE" w:rsidRDefault="00CF6FFE" w:rsidP="00CF6FFE">
      <w:pPr>
        <w:pStyle w:val="ListParagraph"/>
        <w:numPr>
          <w:ilvl w:val="0"/>
          <w:numId w:val="6"/>
        </w:numPr>
        <w:autoSpaceDE w:val="0"/>
        <w:autoSpaceDN w:val="0"/>
        <w:adjustRightInd w:val="0"/>
        <w:rPr>
          <w:rFonts w:ascii="Arial" w:hAnsi="Arial" w:cs="Arial"/>
        </w:rPr>
      </w:pPr>
      <w:r w:rsidRPr="00EE3D4F">
        <w:rPr>
          <w:rFonts w:ascii="Arial" w:hAnsi="Arial" w:cs="Arial"/>
        </w:rPr>
        <w:t xml:space="preserve">Each </w:t>
      </w:r>
      <w:r>
        <w:rPr>
          <w:rFonts w:ascii="Arial" w:hAnsi="Arial" w:cs="Arial"/>
        </w:rPr>
        <w:t xml:space="preserve">Industrial Support Company Member </w:t>
      </w:r>
      <w:r w:rsidRPr="00EE3D4F">
        <w:rPr>
          <w:rFonts w:ascii="Arial" w:hAnsi="Arial" w:cs="Arial"/>
        </w:rPr>
        <w:t>will designate a primary a</w:t>
      </w:r>
      <w:r>
        <w:rPr>
          <w:rFonts w:ascii="Arial" w:hAnsi="Arial" w:cs="Arial"/>
        </w:rPr>
        <w:t>nd at least one alternate representative</w:t>
      </w:r>
      <w:r w:rsidRPr="00EE3D4F">
        <w:rPr>
          <w:rFonts w:ascii="Arial" w:hAnsi="Arial" w:cs="Arial"/>
        </w:rPr>
        <w:t xml:space="preserve">. </w:t>
      </w:r>
    </w:p>
    <w:p w:rsidR="00CF6FFE" w:rsidRPr="00EE3D4F" w:rsidRDefault="00CF6FFE" w:rsidP="00CF6FFE">
      <w:pPr>
        <w:pStyle w:val="ListParagraph"/>
        <w:numPr>
          <w:ilvl w:val="0"/>
          <w:numId w:val="6"/>
        </w:numPr>
        <w:autoSpaceDE w:val="0"/>
        <w:autoSpaceDN w:val="0"/>
        <w:adjustRightInd w:val="0"/>
        <w:rPr>
          <w:rFonts w:ascii="Arial" w:hAnsi="Arial" w:cs="Arial"/>
        </w:rPr>
      </w:pPr>
      <w:r>
        <w:rPr>
          <w:rFonts w:ascii="Arial" w:hAnsi="Arial" w:cs="Arial"/>
        </w:rPr>
        <w:t>Industrial Support Companies will vote as a “block” on CAER related issues.  The consensus of the Industrial Support Companies will represent the one “block” vote.</w:t>
      </w:r>
    </w:p>
    <w:p w:rsidR="00CF6FFE" w:rsidRDefault="00CF6FFE" w:rsidP="006F1D93">
      <w:pPr>
        <w:autoSpaceDE w:val="0"/>
        <w:autoSpaceDN w:val="0"/>
        <w:adjustRightInd w:val="0"/>
        <w:rPr>
          <w:rFonts w:ascii="Arial" w:hAnsi="Arial" w:cs="Arial"/>
        </w:rPr>
      </w:pPr>
    </w:p>
    <w:p w:rsidR="007E1244" w:rsidRDefault="007E1244" w:rsidP="007E1244">
      <w:pPr>
        <w:autoSpaceDE w:val="0"/>
        <w:autoSpaceDN w:val="0"/>
        <w:adjustRightInd w:val="0"/>
        <w:ind w:left="2160" w:hanging="1890"/>
        <w:rPr>
          <w:rFonts w:ascii="Arial" w:hAnsi="Arial" w:cs="Arial"/>
        </w:rPr>
      </w:pPr>
      <w:r>
        <w:rPr>
          <w:rFonts w:ascii="Arial" w:hAnsi="Arial" w:cs="Arial"/>
        </w:rPr>
        <w:t>Section 3.0</w:t>
      </w:r>
      <w:r w:rsidR="00E97247">
        <w:rPr>
          <w:rFonts w:ascii="Arial" w:hAnsi="Arial" w:cs="Arial"/>
        </w:rPr>
        <w:t>4</w:t>
      </w:r>
      <w:r>
        <w:rPr>
          <w:rFonts w:ascii="Arial" w:hAnsi="Arial" w:cs="Arial"/>
        </w:rPr>
        <w:tab/>
        <w:t>Public Safety Members</w:t>
      </w:r>
    </w:p>
    <w:p w:rsidR="007E1244" w:rsidRDefault="007E1244" w:rsidP="007E1244">
      <w:pPr>
        <w:autoSpaceDE w:val="0"/>
        <w:autoSpaceDN w:val="0"/>
        <w:adjustRightInd w:val="0"/>
        <w:ind w:left="720"/>
        <w:rPr>
          <w:rFonts w:ascii="Arial" w:hAnsi="Arial" w:cs="Arial"/>
        </w:rPr>
      </w:pPr>
    </w:p>
    <w:p w:rsidR="007E1244" w:rsidRDefault="007E1244" w:rsidP="001E2D0A">
      <w:pPr>
        <w:pStyle w:val="ListParagraph"/>
        <w:numPr>
          <w:ilvl w:val="0"/>
          <w:numId w:val="3"/>
        </w:numPr>
        <w:autoSpaceDE w:val="0"/>
        <w:autoSpaceDN w:val="0"/>
        <w:adjustRightInd w:val="0"/>
        <w:rPr>
          <w:rFonts w:ascii="Arial" w:hAnsi="Arial" w:cs="Arial"/>
        </w:rPr>
      </w:pPr>
      <w:r>
        <w:rPr>
          <w:rFonts w:ascii="Arial" w:hAnsi="Arial" w:cs="Arial"/>
        </w:rPr>
        <w:t>A department, office, or organization that provides services that include law enforcement, emergency planning/response (OHSEP), fire protection, and advanced medical care.</w:t>
      </w:r>
    </w:p>
    <w:p w:rsidR="007E1244" w:rsidRPr="00E97247" w:rsidRDefault="007E1244" w:rsidP="00E97247">
      <w:pPr>
        <w:pStyle w:val="ListParagraph"/>
        <w:numPr>
          <w:ilvl w:val="0"/>
          <w:numId w:val="3"/>
        </w:numPr>
        <w:autoSpaceDE w:val="0"/>
        <w:autoSpaceDN w:val="0"/>
        <w:adjustRightInd w:val="0"/>
        <w:rPr>
          <w:rFonts w:ascii="Arial" w:hAnsi="Arial" w:cs="Arial"/>
        </w:rPr>
      </w:pPr>
      <w:r>
        <w:rPr>
          <w:rFonts w:ascii="Arial" w:hAnsi="Arial" w:cs="Arial"/>
        </w:rPr>
        <w:t xml:space="preserve">Public Safety Members are not dues paying members of the </w:t>
      </w:r>
      <w:r w:rsidRPr="00EE3D4F">
        <w:rPr>
          <w:rFonts w:ascii="Arial" w:hAnsi="Arial" w:cs="Arial"/>
        </w:rPr>
        <w:t>Ascension Parish Chemical Industries CAER Committee</w:t>
      </w:r>
      <w:r>
        <w:rPr>
          <w:rFonts w:ascii="Arial" w:hAnsi="Arial" w:cs="Arial"/>
        </w:rPr>
        <w:t xml:space="preserve">.  While they do not have a vote in committee matters, their expertise, resources, and support are instrumental in the success of the committee.   </w:t>
      </w:r>
    </w:p>
    <w:p w:rsidR="007E1244" w:rsidRPr="0068171C" w:rsidRDefault="007E1244" w:rsidP="006F1D93">
      <w:pPr>
        <w:autoSpaceDE w:val="0"/>
        <w:autoSpaceDN w:val="0"/>
        <w:adjustRightInd w:val="0"/>
        <w:rPr>
          <w:rFonts w:ascii="Arial" w:hAnsi="Arial" w:cs="Arial"/>
        </w:rPr>
      </w:pPr>
    </w:p>
    <w:p w:rsidR="006E5AF1" w:rsidRPr="007C0B3B" w:rsidRDefault="00B81840" w:rsidP="007C0B3B">
      <w:pPr>
        <w:autoSpaceDE w:val="0"/>
        <w:autoSpaceDN w:val="0"/>
        <w:adjustRightInd w:val="0"/>
        <w:ind w:left="2160" w:hanging="1890"/>
        <w:rPr>
          <w:rFonts w:ascii="Arial" w:hAnsi="Arial" w:cs="Helvetica"/>
          <w:lang w:eastAsia="zh-CN"/>
        </w:rPr>
      </w:pPr>
      <w:r w:rsidRPr="007C0B3B">
        <w:rPr>
          <w:rFonts w:ascii="Arial" w:hAnsi="Arial" w:cs="Arial"/>
        </w:rPr>
        <w:t>Section 3.0</w:t>
      </w:r>
      <w:r w:rsidR="001E2D0A">
        <w:rPr>
          <w:rFonts w:ascii="Arial" w:hAnsi="Arial" w:cs="Arial"/>
        </w:rPr>
        <w:t>5</w:t>
      </w:r>
      <w:r w:rsidRPr="007C0B3B">
        <w:rPr>
          <w:rFonts w:ascii="Arial" w:hAnsi="Arial" w:cs="Arial"/>
        </w:rPr>
        <w:tab/>
      </w:r>
      <w:r w:rsidR="006E5AF1" w:rsidRPr="007C0B3B">
        <w:rPr>
          <w:rFonts w:ascii="Arial" w:hAnsi="Arial" w:cs="Arial"/>
        </w:rPr>
        <w:t>All member companies are expected to have a representative attend the regularly scheduled monthly meetings and actively participate in the committee proceedings.</w:t>
      </w:r>
      <w:r w:rsidR="007C0B3B" w:rsidRPr="007C0B3B">
        <w:rPr>
          <w:rFonts w:ascii="Arial" w:hAnsi="Arial" w:cs="Arial"/>
        </w:rPr>
        <w:t xml:space="preserve">  </w:t>
      </w:r>
      <w:r w:rsidR="007C0B3B" w:rsidRPr="007C0B3B">
        <w:rPr>
          <w:rFonts w:ascii="Arial" w:hAnsi="Arial" w:cs="Helvetica"/>
          <w:lang w:eastAsia="zh-CN"/>
        </w:rPr>
        <w:t>Also, senior managers (or their management representatives) are encouraged to a</w:t>
      </w:r>
      <w:r w:rsidR="00063146">
        <w:rPr>
          <w:rFonts w:ascii="Arial" w:hAnsi="Arial" w:cs="Helvetica"/>
          <w:lang w:eastAsia="zh-CN"/>
        </w:rPr>
        <w:t>ttend CAER meetings</w:t>
      </w:r>
      <w:r w:rsidR="007C0B3B" w:rsidRPr="007C0B3B">
        <w:rPr>
          <w:rFonts w:ascii="Arial" w:hAnsi="Arial" w:cs="Helvetica"/>
          <w:lang w:eastAsia="zh-CN"/>
        </w:rPr>
        <w:t>.</w:t>
      </w:r>
    </w:p>
    <w:p w:rsidR="00774B5A" w:rsidRDefault="00774B5A" w:rsidP="00774B5A">
      <w:pPr>
        <w:autoSpaceDE w:val="0"/>
        <w:autoSpaceDN w:val="0"/>
        <w:adjustRightInd w:val="0"/>
        <w:rPr>
          <w:rFonts w:ascii="Arial" w:hAnsi="Arial" w:cs="Arial"/>
        </w:rPr>
      </w:pPr>
    </w:p>
    <w:p w:rsidR="00774B5A" w:rsidRPr="00774B5A" w:rsidRDefault="00774B5A" w:rsidP="00774B5A">
      <w:pPr>
        <w:autoSpaceDE w:val="0"/>
        <w:autoSpaceDN w:val="0"/>
        <w:adjustRightInd w:val="0"/>
        <w:ind w:left="2160" w:hanging="1890"/>
        <w:rPr>
          <w:rFonts w:ascii="Helvetica-Bold" w:hAnsi="Helvetica-Bold" w:cs="Helvetica-Bold"/>
          <w:b/>
          <w:bCs/>
          <w:sz w:val="22"/>
          <w:szCs w:val="22"/>
          <w:lang w:eastAsia="zh-CN"/>
        </w:rPr>
      </w:pPr>
      <w:r>
        <w:rPr>
          <w:rFonts w:ascii="Arial" w:hAnsi="Arial" w:cs="Arial"/>
        </w:rPr>
        <w:t>Section 3.0</w:t>
      </w:r>
      <w:r w:rsidR="001E2D0A">
        <w:rPr>
          <w:rFonts w:ascii="Arial" w:hAnsi="Arial" w:cs="Arial"/>
        </w:rPr>
        <w:t>6</w:t>
      </w:r>
      <w:r>
        <w:rPr>
          <w:rFonts w:ascii="Arial" w:hAnsi="Arial" w:cs="Arial"/>
        </w:rPr>
        <w:tab/>
        <w:t>Subject to a vote of members, m</w:t>
      </w:r>
      <w:r w:rsidRPr="00774B5A">
        <w:rPr>
          <w:rFonts w:ascii="Arial" w:hAnsi="Arial" w:cs="Helvetica"/>
          <w:lang w:eastAsia="zh-CN"/>
        </w:rPr>
        <w:t xml:space="preserve">embership is open to additional organizations </w:t>
      </w:r>
      <w:r>
        <w:rPr>
          <w:rFonts w:ascii="Arial" w:hAnsi="Arial" w:cs="Helvetica"/>
          <w:lang w:eastAsia="zh-CN"/>
        </w:rPr>
        <w:t>who desire to participate</w:t>
      </w:r>
      <w:r w:rsidRPr="00774B5A">
        <w:rPr>
          <w:rFonts w:ascii="Arial" w:hAnsi="Arial" w:cs="Helvetica"/>
          <w:lang w:eastAsia="zh-CN"/>
        </w:rPr>
        <w:t xml:space="preserve"> </w:t>
      </w:r>
      <w:r w:rsidR="001E2D0A">
        <w:rPr>
          <w:rFonts w:ascii="Arial" w:hAnsi="Arial" w:cs="Helvetica"/>
          <w:lang w:eastAsia="zh-CN"/>
        </w:rPr>
        <w:t xml:space="preserve">is </w:t>
      </w:r>
      <w:r w:rsidRPr="00774B5A">
        <w:rPr>
          <w:rFonts w:ascii="Arial" w:hAnsi="Arial" w:cs="Helvetica"/>
          <w:lang w:eastAsia="zh-CN"/>
        </w:rPr>
        <w:t xml:space="preserve">in </w:t>
      </w:r>
      <w:r w:rsidR="00063146">
        <w:rPr>
          <w:rFonts w:ascii="Arial" w:hAnsi="Arial" w:cs="Helvetica"/>
          <w:lang w:eastAsia="zh-CN"/>
        </w:rPr>
        <w:t>alignment</w:t>
      </w:r>
      <w:r w:rsidRPr="00774B5A">
        <w:rPr>
          <w:rFonts w:ascii="Arial" w:hAnsi="Arial" w:cs="Helvetica"/>
          <w:lang w:eastAsia="zh-CN"/>
        </w:rPr>
        <w:t xml:space="preserve"> wit</w:t>
      </w:r>
      <w:r>
        <w:rPr>
          <w:rFonts w:ascii="Arial" w:hAnsi="Arial" w:cs="Helvetica"/>
          <w:lang w:eastAsia="zh-CN"/>
        </w:rPr>
        <w:t>h the purpose of the committee</w:t>
      </w:r>
      <w:r w:rsidRPr="00774B5A">
        <w:rPr>
          <w:rFonts w:ascii="Arial" w:hAnsi="Arial" w:cs="Helvetica"/>
          <w:lang w:eastAsia="zh-CN"/>
        </w:rPr>
        <w:t>. Those</w:t>
      </w:r>
      <w:r>
        <w:rPr>
          <w:rFonts w:ascii="Arial" w:hAnsi="Arial" w:cs="Helvetica"/>
          <w:lang w:eastAsia="zh-CN"/>
        </w:rPr>
        <w:t xml:space="preserve"> </w:t>
      </w:r>
      <w:r w:rsidRPr="00774B5A">
        <w:rPr>
          <w:rFonts w:ascii="Arial" w:hAnsi="Arial" w:cs="Helvetica"/>
          <w:lang w:eastAsia="zh-CN"/>
        </w:rPr>
        <w:t>organizations will be required to meet all the minimum requirements set forth in this document</w:t>
      </w:r>
      <w:r>
        <w:rPr>
          <w:rFonts w:ascii="Helvetica" w:hAnsi="Helvetica" w:cs="Helvetica"/>
          <w:sz w:val="22"/>
          <w:szCs w:val="22"/>
          <w:lang w:eastAsia="zh-CN"/>
        </w:rPr>
        <w:t>.</w:t>
      </w:r>
    </w:p>
    <w:p w:rsidR="00774B5A" w:rsidRDefault="00774B5A" w:rsidP="00B81840">
      <w:pPr>
        <w:autoSpaceDE w:val="0"/>
        <w:autoSpaceDN w:val="0"/>
        <w:adjustRightInd w:val="0"/>
        <w:ind w:left="2160" w:hanging="1890"/>
        <w:rPr>
          <w:rFonts w:ascii="Arial" w:hAnsi="Arial" w:cs="Arial"/>
        </w:rPr>
      </w:pPr>
    </w:p>
    <w:p w:rsidR="00774B5A" w:rsidRPr="00774B5A" w:rsidRDefault="00774B5A" w:rsidP="00774B5A">
      <w:pPr>
        <w:autoSpaceDE w:val="0"/>
        <w:autoSpaceDN w:val="0"/>
        <w:adjustRightInd w:val="0"/>
        <w:ind w:left="2160" w:hanging="1890"/>
        <w:rPr>
          <w:rFonts w:ascii="Helvetica-Bold" w:hAnsi="Helvetica-Bold" w:cs="Helvetica-Bold"/>
          <w:b/>
          <w:bCs/>
          <w:sz w:val="22"/>
          <w:szCs w:val="22"/>
          <w:lang w:eastAsia="zh-CN"/>
        </w:rPr>
      </w:pPr>
      <w:r>
        <w:rPr>
          <w:rFonts w:ascii="Arial" w:hAnsi="Arial" w:cs="Arial"/>
        </w:rPr>
        <w:t>Section 3.0</w:t>
      </w:r>
      <w:r w:rsidR="001E2D0A">
        <w:rPr>
          <w:rFonts w:ascii="Arial" w:hAnsi="Arial" w:cs="Arial"/>
        </w:rPr>
        <w:t>7</w:t>
      </w:r>
      <w:r>
        <w:rPr>
          <w:rFonts w:ascii="Arial" w:hAnsi="Arial" w:cs="Arial"/>
        </w:rPr>
        <w:tab/>
      </w:r>
      <w:r w:rsidRPr="00774B5A">
        <w:rPr>
          <w:rFonts w:ascii="Arial" w:hAnsi="Arial" w:cs="Helvetica"/>
          <w:lang w:eastAsia="zh-CN"/>
        </w:rPr>
        <w:t xml:space="preserve">Participating organizations will be listed in the membership Appendix to this document. </w:t>
      </w:r>
      <w:r w:rsidRPr="00774B5A">
        <w:rPr>
          <w:rFonts w:ascii="Arial" w:hAnsi="Arial" w:cs="Helvetica-Bold"/>
          <w:bCs/>
          <w:lang w:eastAsia="zh-CN"/>
        </w:rPr>
        <w:t xml:space="preserve">(Reference Appendix 1) </w:t>
      </w:r>
    </w:p>
    <w:p w:rsidR="00774B5A" w:rsidRDefault="00774B5A" w:rsidP="00B81840">
      <w:pPr>
        <w:autoSpaceDE w:val="0"/>
        <w:autoSpaceDN w:val="0"/>
        <w:adjustRightInd w:val="0"/>
        <w:ind w:left="2160" w:hanging="1890"/>
        <w:rPr>
          <w:rFonts w:ascii="Arial" w:hAnsi="Arial" w:cs="Arial"/>
        </w:rPr>
      </w:pPr>
    </w:p>
    <w:p w:rsidR="00B81840" w:rsidRPr="00CB059E" w:rsidRDefault="00B81840" w:rsidP="00B81840">
      <w:pPr>
        <w:autoSpaceDE w:val="0"/>
        <w:autoSpaceDN w:val="0"/>
        <w:adjustRightInd w:val="0"/>
        <w:ind w:left="270" w:hanging="1260"/>
        <w:rPr>
          <w:rFonts w:ascii="Arial" w:hAnsi="Arial" w:cs="Arial"/>
          <w:b/>
        </w:rPr>
      </w:pPr>
      <w:r>
        <w:rPr>
          <w:rFonts w:ascii="Arial" w:hAnsi="Arial" w:cs="Arial"/>
          <w:b/>
        </w:rPr>
        <w:t>Article 4.</w:t>
      </w:r>
      <w:r>
        <w:rPr>
          <w:rFonts w:ascii="Arial" w:hAnsi="Arial" w:cs="Arial"/>
          <w:b/>
        </w:rPr>
        <w:tab/>
        <w:t>Organizational Structure</w:t>
      </w:r>
    </w:p>
    <w:p w:rsidR="00B81840" w:rsidRDefault="00B81840" w:rsidP="00B81840">
      <w:pPr>
        <w:autoSpaceDE w:val="0"/>
        <w:autoSpaceDN w:val="0"/>
        <w:adjustRightInd w:val="0"/>
        <w:ind w:left="540"/>
        <w:rPr>
          <w:rFonts w:ascii="Arial" w:hAnsi="Arial" w:cs="Arial"/>
        </w:rPr>
      </w:pPr>
    </w:p>
    <w:p w:rsidR="00B81840" w:rsidRDefault="00B81840" w:rsidP="00B81840">
      <w:pPr>
        <w:autoSpaceDE w:val="0"/>
        <w:autoSpaceDN w:val="0"/>
        <w:adjustRightInd w:val="0"/>
        <w:ind w:left="2160" w:hanging="1890"/>
        <w:rPr>
          <w:rFonts w:ascii="Arial" w:hAnsi="Arial" w:cs="Arial"/>
        </w:rPr>
      </w:pPr>
      <w:r>
        <w:rPr>
          <w:rFonts w:ascii="Arial" w:hAnsi="Arial" w:cs="Arial"/>
        </w:rPr>
        <w:t>Section 4.01</w:t>
      </w:r>
      <w:r>
        <w:rPr>
          <w:rFonts w:ascii="Arial" w:hAnsi="Arial" w:cs="Arial"/>
        </w:rPr>
        <w:tab/>
      </w:r>
      <w:r w:rsidR="00ED447D">
        <w:rPr>
          <w:rFonts w:ascii="Arial" w:hAnsi="Arial" w:cs="Arial"/>
        </w:rPr>
        <w:t>Officers</w:t>
      </w:r>
    </w:p>
    <w:p w:rsidR="00B81840" w:rsidRDefault="00B81840" w:rsidP="00B81840">
      <w:pPr>
        <w:autoSpaceDE w:val="0"/>
        <w:autoSpaceDN w:val="0"/>
        <w:adjustRightInd w:val="0"/>
        <w:ind w:left="720"/>
        <w:rPr>
          <w:rFonts w:ascii="Arial" w:hAnsi="Arial" w:cs="Arial"/>
        </w:rPr>
      </w:pPr>
    </w:p>
    <w:p w:rsidR="00B81840" w:rsidRDefault="00ED447D" w:rsidP="001E2D0A">
      <w:pPr>
        <w:pStyle w:val="ListParagraph"/>
        <w:numPr>
          <w:ilvl w:val="0"/>
          <w:numId w:val="7"/>
        </w:numPr>
        <w:autoSpaceDE w:val="0"/>
        <w:autoSpaceDN w:val="0"/>
        <w:adjustRightInd w:val="0"/>
        <w:ind w:left="2520"/>
        <w:rPr>
          <w:rFonts w:ascii="Arial" w:hAnsi="Arial" w:cs="Arial"/>
        </w:rPr>
      </w:pPr>
      <w:r w:rsidRPr="00ED447D">
        <w:rPr>
          <w:rFonts w:ascii="Arial" w:hAnsi="Arial" w:cs="Arial"/>
        </w:rPr>
        <w:t>There shall be four Executive officers of the committee consisting of a Chair, Vice-Chair, Treasurer, and Secretary.</w:t>
      </w:r>
      <w:r w:rsidR="00E03881">
        <w:rPr>
          <w:rFonts w:ascii="Arial" w:hAnsi="Arial" w:cs="Arial"/>
        </w:rPr>
        <w:t xml:space="preserve"> </w:t>
      </w:r>
    </w:p>
    <w:p w:rsidR="00ED447D" w:rsidRPr="00ED447D" w:rsidRDefault="00ED447D" w:rsidP="001E2D0A">
      <w:pPr>
        <w:pStyle w:val="ListParagraph"/>
        <w:numPr>
          <w:ilvl w:val="0"/>
          <w:numId w:val="7"/>
        </w:numPr>
        <w:tabs>
          <w:tab w:val="left" w:pos="2520"/>
        </w:tabs>
        <w:autoSpaceDE w:val="0"/>
        <w:autoSpaceDN w:val="0"/>
        <w:adjustRightInd w:val="0"/>
        <w:ind w:left="2520"/>
        <w:rPr>
          <w:rFonts w:ascii="Arial" w:hAnsi="Arial" w:cs="Arial"/>
        </w:rPr>
      </w:pPr>
      <w:r>
        <w:rPr>
          <w:rFonts w:ascii="Arial" w:hAnsi="Arial" w:cs="Arial"/>
        </w:rPr>
        <w:t xml:space="preserve">All </w:t>
      </w:r>
      <w:r w:rsidRPr="00ED447D">
        <w:rPr>
          <w:rFonts w:ascii="Arial" w:hAnsi="Arial" w:cs="Arial"/>
        </w:rPr>
        <w:t>Industrial Chemical Company Members</w:t>
      </w:r>
      <w:r w:rsidR="00E97247">
        <w:rPr>
          <w:rFonts w:ascii="Arial" w:hAnsi="Arial" w:cs="Arial"/>
        </w:rPr>
        <w:t xml:space="preserve"> and Industrial Chemical Company Members (Located Outside of Ascension Parish)</w:t>
      </w:r>
      <w:r>
        <w:rPr>
          <w:rFonts w:ascii="Arial" w:hAnsi="Arial" w:cs="Arial"/>
        </w:rPr>
        <w:t xml:space="preserve"> </w:t>
      </w:r>
      <w:r w:rsidRPr="0068171C">
        <w:rPr>
          <w:rFonts w:ascii="Arial" w:hAnsi="Arial" w:cs="Arial"/>
        </w:rPr>
        <w:t>can nominate and be nominated for Executive officer positions</w:t>
      </w:r>
      <w:r>
        <w:rPr>
          <w:rFonts w:ascii="Arial" w:hAnsi="Arial" w:cs="Arial"/>
        </w:rPr>
        <w:t>.</w:t>
      </w:r>
    </w:p>
    <w:p w:rsidR="00ED447D" w:rsidRPr="0068171C" w:rsidRDefault="00ED447D" w:rsidP="001E2D0A">
      <w:pPr>
        <w:numPr>
          <w:ilvl w:val="0"/>
          <w:numId w:val="7"/>
        </w:numPr>
        <w:autoSpaceDE w:val="0"/>
        <w:autoSpaceDN w:val="0"/>
        <w:adjustRightInd w:val="0"/>
        <w:ind w:left="2520"/>
        <w:rPr>
          <w:rFonts w:ascii="Arial" w:hAnsi="Arial" w:cs="Arial"/>
        </w:rPr>
      </w:pPr>
      <w:r>
        <w:rPr>
          <w:rFonts w:ascii="Arial" w:hAnsi="Arial" w:cs="Arial"/>
        </w:rPr>
        <w:t>Executive Officers s</w:t>
      </w:r>
      <w:r w:rsidR="00F9357C">
        <w:rPr>
          <w:rFonts w:ascii="Arial" w:hAnsi="Arial" w:cs="Arial"/>
        </w:rPr>
        <w:t xml:space="preserve">hall meet </w:t>
      </w:r>
      <w:r w:rsidRPr="0068171C">
        <w:rPr>
          <w:rFonts w:ascii="Arial" w:hAnsi="Arial" w:cs="Arial"/>
        </w:rPr>
        <w:t>as necessary to conduct CAER business ensuring that the Charter and all protocols are followed. This would include, but is not limited to budget issues, delinquent dues, subcommittee involvement, attendance issues, etc.</w:t>
      </w:r>
    </w:p>
    <w:p w:rsidR="006E5AF1" w:rsidRDefault="006E5AF1" w:rsidP="006F1D93">
      <w:pPr>
        <w:autoSpaceDE w:val="0"/>
        <w:autoSpaceDN w:val="0"/>
        <w:adjustRightInd w:val="0"/>
        <w:rPr>
          <w:rFonts w:ascii="Arial" w:hAnsi="Arial" w:cs="Arial"/>
        </w:rPr>
      </w:pPr>
    </w:p>
    <w:p w:rsidR="00ED447D" w:rsidRDefault="00FC6527" w:rsidP="00ED447D">
      <w:pPr>
        <w:autoSpaceDE w:val="0"/>
        <w:autoSpaceDN w:val="0"/>
        <w:adjustRightInd w:val="0"/>
        <w:ind w:left="2160" w:hanging="1890"/>
        <w:rPr>
          <w:rFonts w:ascii="Arial" w:hAnsi="Arial" w:cs="Arial"/>
        </w:rPr>
      </w:pPr>
      <w:r>
        <w:rPr>
          <w:rFonts w:ascii="Arial" w:hAnsi="Arial" w:cs="Arial"/>
        </w:rPr>
        <w:t>Section 4.02</w:t>
      </w:r>
      <w:r>
        <w:rPr>
          <w:rFonts w:ascii="Arial" w:hAnsi="Arial" w:cs="Arial"/>
        </w:rPr>
        <w:tab/>
        <w:t>Sub-</w:t>
      </w:r>
      <w:r w:rsidR="007029BC">
        <w:rPr>
          <w:rFonts w:ascii="Arial" w:hAnsi="Arial" w:cs="Arial"/>
        </w:rPr>
        <w:t>C</w:t>
      </w:r>
      <w:r w:rsidR="00ED447D">
        <w:rPr>
          <w:rFonts w:ascii="Arial" w:hAnsi="Arial" w:cs="Arial"/>
        </w:rPr>
        <w:t>ommittees</w:t>
      </w:r>
    </w:p>
    <w:p w:rsidR="00ED447D" w:rsidRDefault="00ED447D" w:rsidP="00ED447D">
      <w:pPr>
        <w:autoSpaceDE w:val="0"/>
        <w:autoSpaceDN w:val="0"/>
        <w:adjustRightInd w:val="0"/>
        <w:ind w:left="720"/>
        <w:rPr>
          <w:rFonts w:ascii="Arial" w:hAnsi="Arial" w:cs="Arial"/>
        </w:rPr>
      </w:pPr>
    </w:p>
    <w:p w:rsidR="005F157D" w:rsidRDefault="005F157D" w:rsidP="001E2D0A">
      <w:pPr>
        <w:numPr>
          <w:ilvl w:val="0"/>
          <w:numId w:val="8"/>
        </w:numPr>
        <w:autoSpaceDE w:val="0"/>
        <w:autoSpaceDN w:val="0"/>
        <w:adjustRightInd w:val="0"/>
        <w:ind w:left="2520"/>
        <w:rPr>
          <w:rFonts w:ascii="Arial" w:hAnsi="Arial" w:cs="Arial"/>
        </w:rPr>
      </w:pPr>
      <w:r>
        <w:rPr>
          <w:rFonts w:ascii="Arial" w:hAnsi="Arial" w:cs="Arial"/>
        </w:rPr>
        <w:t xml:space="preserve">The following </w:t>
      </w:r>
      <w:r w:rsidR="00FC6527">
        <w:rPr>
          <w:rFonts w:ascii="Arial" w:hAnsi="Arial" w:cs="Arial"/>
        </w:rPr>
        <w:t>sub-</w:t>
      </w:r>
      <w:r>
        <w:rPr>
          <w:rFonts w:ascii="Arial" w:hAnsi="Arial" w:cs="Arial"/>
        </w:rPr>
        <w:t xml:space="preserve">committees have been established to provide oversight and guidance to key programs administered by the </w:t>
      </w:r>
      <w:r w:rsidRPr="00EE3D4F">
        <w:rPr>
          <w:rFonts w:ascii="Arial" w:hAnsi="Arial" w:cs="Arial"/>
        </w:rPr>
        <w:t>Ascension Parish Chemical Industries CAER Committee</w:t>
      </w:r>
      <w:r>
        <w:rPr>
          <w:rFonts w:ascii="Arial" w:hAnsi="Arial" w:cs="Arial"/>
        </w:rPr>
        <w:t>:</w:t>
      </w:r>
    </w:p>
    <w:p w:rsidR="00E03881" w:rsidRDefault="00E03881" w:rsidP="001E2D0A">
      <w:pPr>
        <w:numPr>
          <w:ilvl w:val="4"/>
          <w:numId w:val="8"/>
        </w:numPr>
        <w:autoSpaceDE w:val="0"/>
        <w:autoSpaceDN w:val="0"/>
        <w:adjustRightInd w:val="0"/>
        <w:rPr>
          <w:rFonts w:ascii="Arial" w:hAnsi="Arial" w:cs="Arial"/>
        </w:rPr>
      </w:pPr>
      <w:r>
        <w:rPr>
          <w:rFonts w:ascii="Arial" w:hAnsi="Arial" w:cs="Arial"/>
        </w:rPr>
        <w:t>Executive Officers</w:t>
      </w:r>
    </w:p>
    <w:p w:rsidR="005F157D" w:rsidRDefault="00E03881" w:rsidP="001E2D0A">
      <w:pPr>
        <w:numPr>
          <w:ilvl w:val="4"/>
          <w:numId w:val="8"/>
        </w:numPr>
        <w:autoSpaceDE w:val="0"/>
        <w:autoSpaceDN w:val="0"/>
        <w:adjustRightInd w:val="0"/>
        <w:rPr>
          <w:rFonts w:ascii="Arial" w:hAnsi="Arial" w:cs="Arial"/>
        </w:rPr>
      </w:pPr>
      <w:r>
        <w:rPr>
          <w:rFonts w:ascii="Arial" w:hAnsi="Arial" w:cs="Arial"/>
        </w:rPr>
        <w:t>Community Alert Siren System</w:t>
      </w:r>
    </w:p>
    <w:p w:rsidR="00E03881" w:rsidRDefault="00E03881" w:rsidP="001E2D0A">
      <w:pPr>
        <w:numPr>
          <w:ilvl w:val="4"/>
          <w:numId w:val="8"/>
        </w:numPr>
        <w:autoSpaceDE w:val="0"/>
        <w:autoSpaceDN w:val="0"/>
        <w:adjustRightInd w:val="0"/>
        <w:rPr>
          <w:rFonts w:ascii="Arial" w:hAnsi="Arial" w:cs="Arial"/>
        </w:rPr>
      </w:pPr>
      <w:r>
        <w:rPr>
          <w:rFonts w:ascii="Arial" w:hAnsi="Arial" w:cs="Arial"/>
        </w:rPr>
        <w:t>Community Support (Hazmat, LEPC, OEP support)</w:t>
      </w:r>
    </w:p>
    <w:p w:rsidR="001E2D0A" w:rsidRDefault="001E2D0A" w:rsidP="001E2D0A">
      <w:pPr>
        <w:numPr>
          <w:ilvl w:val="4"/>
          <w:numId w:val="8"/>
        </w:numPr>
        <w:autoSpaceDE w:val="0"/>
        <w:autoSpaceDN w:val="0"/>
        <w:adjustRightInd w:val="0"/>
        <w:rPr>
          <w:rFonts w:ascii="Arial" w:hAnsi="Arial" w:cs="Arial"/>
        </w:rPr>
      </w:pPr>
      <w:r>
        <w:rPr>
          <w:rFonts w:ascii="Arial" w:hAnsi="Arial" w:cs="Arial"/>
        </w:rPr>
        <w:t>IMAG (Industrial Mutual Aid Group)</w:t>
      </w:r>
    </w:p>
    <w:p w:rsidR="004D1430" w:rsidRDefault="004D1430" w:rsidP="001E2D0A">
      <w:pPr>
        <w:numPr>
          <w:ilvl w:val="4"/>
          <w:numId w:val="8"/>
        </w:numPr>
        <w:autoSpaceDE w:val="0"/>
        <w:autoSpaceDN w:val="0"/>
        <w:adjustRightInd w:val="0"/>
        <w:rPr>
          <w:rFonts w:ascii="Arial" w:hAnsi="Arial" w:cs="Arial"/>
        </w:rPr>
      </w:pPr>
      <w:r>
        <w:rPr>
          <w:rFonts w:ascii="Arial" w:hAnsi="Arial" w:cs="Arial"/>
        </w:rPr>
        <w:t>CAER Emergency Notification Radio</w:t>
      </w:r>
    </w:p>
    <w:p w:rsidR="004D1430" w:rsidRPr="00FC6527" w:rsidRDefault="004D1430" w:rsidP="001E2D0A">
      <w:pPr>
        <w:numPr>
          <w:ilvl w:val="4"/>
          <w:numId w:val="8"/>
        </w:numPr>
        <w:autoSpaceDE w:val="0"/>
        <w:autoSpaceDN w:val="0"/>
        <w:adjustRightInd w:val="0"/>
        <w:rPr>
          <w:rFonts w:ascii="Arial" w:hAnsi="Arial" w:cs="Arial"/>
        </w:rPr>
      </w:pPr>
      <w:r>
        <w:rPr>
          <w:rFonts w:ascii="Arial" w:hAnsi="Arial" w:cs="Arial"/>
        </w:rPr>
        <w:t>Inter-Company LOTO</w:t>
      </w:r>
    </w:p>
    <w:p w:rsidR="00E03881" w:rsidRDefault="008C50A9" w:rsidP="001E2D0A">
      <w:pPr>
        <w:numPr>
          <w:ilvl w:val="4"/>
          <w:numId w:val="8"/>
        </w:numPr>
        <w:autoSpaceDE w:val="0"/>
        <w:autoSpaceDN w:val="0"/>
        <w:adjustRightInd w:val="0"/>
        <w:rPr>
          <w:rFonts w:ascii="Arial" w:hAnsi="Arial" w:cs="Arial"/>
        </w:rPr>
      </w:pPr>
      <w:r>
        <w:rPr>
          <w:rFonts w:ascii="Arial" w:hAnsi="Arial" w:cs="Arial"/>
        </w:rPr>
        <w:t>Community Outreach (</w:t>
      </w:r>
      <w:r w:rsidR="00E03881">
        <w:rPr>
          <w:rFonts w:ascii="Arial" w:hAnsi="Arial" w:cs="Arial"/>
        </w:rPr>
        <w:t>Publicity and Promotion</w:t>
      </w:r>
      <w:r>
        <w:rPr>
          <w:rFonts w:ascii="Arial" w:hAnsi="Arial" w:cs="Arial"/>
        </w:rPr>
        <w:t>)</w:t>
      </w:r>
    </w:p>
    <w:p w:rsidR="00E03881" w:rsidRDefault="00E03881" w:rsidP="001E2D0A">
      <w:pPr>
        <w:numPr>
          <w:ilvl w:val="4"/>
          <w:numId w:val="8"/>
        </w:numPr>
        <w:autoSpaceDE w:val="0"/>
        <w:autoSpaceDN w:val="0"/>
        <w:adjustRightInd w:val="0"/>
        <w:rPr>
          <w:rFonts w:ascii="Arial" w:hAnsi="Arial" w:cs="Arial"/>
        </w:rPr>
      </w:pPr>
      <w:r>
        <w:rPr>
          <w:rFonts w:ascii="Arial" w:hAnsi="Arial" w:cs="Arial"/>
        </w:rPr>
        <w:t>Shelter in Place</w:t>
      </w:r>
    </w:p>
    <w:p w:rsidR="005F157D" w:rsidRPr="008C50A9" w:rsidRDefault="00E03881" w:rsidP="008C50A9">
      <w:pPr>
        <w:numPr>
          <w:ilvl w:val="4"/>
          <w:numId w:val="8"/>
        </w:numPr>
        <w:autoSpaceDE w:val="0"/>
        <w:autoSpaceDN w:val="0"/>
        <w:adjustRightInd w:val="0"/>
        <w:rPr>
          <w:rFonts w:ascii="Arial" w:hAnsi="Arial" w:cs="Arial"/>
        </w:rPr>
      </w:pPr>
      <w:r w:rsidRPr="008C50A9">
        <w:rPr>
          <w:rFonts w:ascii="Arial" w:hAnsi="Arial" w:cs="Arial"/>
        </w:rPr>
        <w:t>Calendars</w:t>
      </w:r>
      <w:r w:rsidR="008C50A9">
        <w:rPr>
          <w:rFonts w:ascii="Arial" w:hAnsi="Arial" w:cs="Arial"/>
        </w:rPr>
        <w:tab/>
      </w:r>
    </w:p>
    <w:p w:rsidR="00265902" w:rsidRDefault="00265902" w:rsidP="001E2D0A">
      <w:pPr>
        <w:numPr>
          <w:ilvl w:val="0"/>
          <w:numId w:val="8"/>
        </w:numPr>
        <w:autoSpaceDE w:val="0"/>
        <w:autoSpaceDN w:val="0"/>
        <w:adjustRightInd w:val="0"/>
        <w:ind w:left="2520"/>
        <w:rPr>
          <w:rFonts w:ascii="Arial" w:hAnsi="Arial" w:cs="Arial"/>
        </w:rPr>
      </w:pPr>
      <w:r>
        <w:rPr>
          <w:rFonts w:ascii="Arial" w:hAnsi="Arial" w:cs="Arial"/>
        </w:rPr>
        <w:t xml:space="preserve">Each sub-committee will have a sub-committee chairman and members.  Chairing and involvement in any sub-committee is open to all voting members. </w:t>
      </w:r>
    </w:p>
    <w:p w:rsidR="00ED447D" w:rsidRPr="0068171C" w:rsidRDefault="00ED447D" w:rsidP="001E2D0A">
      <w:pPr>
        <w:numPr>
          <w:ilvl w:val="0"/>
          <w:numId w:val="8"/>
        </w:numPr>
        <w:autoSpaceDE w:val="0"/>
        <w:autoSpaceDN w:val="0"/>
        <w:adjustRightInd w:val="0"/>
        <w:ind w:left="2520"/>
        <w:rPr>
          <w:rFonts w:ascii="Arial" w:hAnsi="Arial" w:cs="Arial"/>
        </w:rPr>
      </w:pPr>
      <w:r w:rsidRPr="0068171C">
        <w:rPr>
          <w:rFonts w:ascii="Arial" w:hAnsi="Arial" w:cs="Arial"/>
        </w:rPr>
        <w:t>Individual projects will be accomplished by assigning members to sub-committees that will identify, coordinate, and actively manage the project.</w:t>
      </w:r>
    </w:p>
    <w:p w:rsidR="00DA33EF" w:rsidRDefault="00DA33EF" w:rsidP="001E2D0A">
      <w:pPr>
        <w:pStyle w:val="ListParagraph"/>
        <w:numPr>
          <w:ilvl w:val="0"/>
          <w:numId w:val="8"/>
        </w:numPr>
        <w:tabs>
          <w:tab w:val="left" w:pos="2520"/>
        </w:tabs>
        <w:autoSpaceDE w:val="0"/>
        <w:autoSpaceDN w:val="0"/>
        <w:adjustRightInd w:val="0"/>
        <w:ind w:left="2520"/>
        <w:rPr>
          <w:rFonts w:ascii="Arial" w:hAnsi="Arial" w:cs="Arial"/>
        </w:rPr>
      </w:pPr>
      <w:r>
        <w:rPr>
          <w:rFonts w:ascii="Arial" w:hAnsi="Arial" w:cs="Arial"/>
        </w:rPr>
        <w:t xml:space="preserve">The chairman of each sub-committee shall have the authorization to allocate the sub-committee’s budget as they deem prudent.  </w:t>
      </w:r>
    </w:p>
    <w:p w:rsidR="00ED447D" w:rsidRDefault="00DA33EF" w:rsidP="001E2D0A">
      <w:pPr>
        <w:pStyle w:val="ListParagraph"/>
        <w:numPr>
          <w:ilvl w:val="0"/>
          <w:numId w:val="8"/>
        </w:numPr>
        <w:tabs>
          <w:tab w:val="left" w:pos="2520"/>
        </w:tabs>
        <w:autoSpaceDE w:val="0"/>
        <w:autoSpaceDN w:val="0"/>
        <w:adjustRightInd w:val="0"/>
        <w:ind w:left="2520"/>
        <w:rPr>
          <w:rFonts w:ascii="Arial" w:hAnsi="Arial" w:cs="Arial"/>
        </w:rPr>
      </w:pPr>
      <w:r>
        <w:rPr>
          <w:rFonts w:ascii="Arial" w:hAnsi="Arial" w:cs="Arial"/>
        </w:rPr>
        <w:t>Expenditures will be discussed by the Treasurer at each monthly CAER meeting to ensure accountability for expended funds.</w:t>
      </w:r>
    </w:p>
    <w:p w:rsidR="00E0218B" w:rsidRPr="00E0218B" w:rsidRDefault="00E0218B" w:rsidP="00E0218B">
      <w:pPr>
        <w:tabs>
          <w:tab w:val="left" w:pos="2520"/>
        </w:tabs>
        <w:autoSpaceDE w:val="0"/>
        <w:autoSpaceDN w:val="0"/>
        <w:adjustRightInd w:val="0"/>
        <w:ind w:left="2160"/>
        <w:rPr>
          <w:rFonts w:ascii="Arial" w:hAnsi="Arial" w:cs="Arial"/>
        </w:rPr>
      </w:pPr>
    </w:p>
    <w:p w:rsidR="00E0218B" w:rsidRDefault="00E0218B" w:rsidP="00E0218B">
      <w:pPr>
        <w:autoSpaceDE w:val="0"/>
        <w:autoSpaceDN w:val="0"/>
        <w:adjustRightInd w:val="0"/>
        <w:ind w:left="2160" w:hanging="1890"/>
        <w:rPr>
          <w:rFonts w:ascii="Arial" w:hAnsi="Arial" w:cs="Arial"/>
        </w:rPr>
      </w:pPr>
      <w:r>
        <w:rPr>
          <w:rFonts w:ascii="Arial" w:hAnsi="Arial" w:cs="Arial"/>
        </w:rPr>
        <w:t>Section 4.03</w:t>
      </w:r>
      <w:r>
        <w:rPr>
          <w:rFonts w:ascii="Arial" w:hAnsi="Arial" w:cs="Arial"/>
        </w:rPr>
        <w:tab/>
        <w:t>Protocol</w:t>
      </w:r>
    </w:p>
    <w:p w:rsidR="00E0218B" w:rsidRPr="0068171C" w:rsidRDefault="00E0218B" w:rsidP="00E0218B">
      <w:pPr>
        <w:autoSpaceDE w:val="0"/>
        <w:autoSpaceDN w:val="0"/>
        <w:adjustRightInd w:val="0"/>
        <w:rPr>
          <w:rFonts w:ascii="Arial" w:hAnsi="Arial" w:cs="Arial"/>
        </w:rPr>
      </w:pPr>
    </w:p>
    <w:p w:rsidR="00E0218B" w:rsidRPr="00DA33EF" w:rsidRDefault="00E0218B" w:rsidP="00E0218B">
      <w:pPr>
        <w:pStyle w:val="ListParagraph"/>
        <w:numPr>
          <w:ilvl w:val="0"/>
          <w:numId w:val="9"/>
        </w:numPr>
        <w:autoSpaceDE w:val="0"/>
        <w:autoSpaceDN w:val="0"/>
        <w:adjustRightInd w:val="0"/>
        <w:ind w:left="2520"/>
        <w:rPr>
          <w:rFonts w:ascii="Arial" w:hAnsi="Arial" w:cs="Arial"/>
        </w:rPr>
      </w:pPr>
      <w:r w:rsidRPr="00DA33EF">
        <w:rPr>
          <w:rFonts w:ascii="Arial" w:hAnsi="Arial" w:cs="Arial"/>
        </w:rPr>
        <w:lastRenderedPageBreak/>
        <w:t>Meeting</w:t>
      </w:r>
      <w:r>
        <w:rPr>
          <w:rFonts w:ascii="Arial" w:hAnsi="Arial" w:cs="Arial"/>
        </w:rPr>
        <w:t>s</w:t>
      </w:r>
      <w:r w:rsidRPr="00DA33EF">
        <w:rPr>
          <w:rFonts w:ascii="Arial" w:hAnsi="Arial" w:cs="Arial"/>
        </w:rPr>
        <w:t xml:space="preserve"> will be conducted normally on the first Wednesday of each month. Additional meetings may be scheduled as needed.</w:t>
      </w:r>
    </w:p>
    <w:p w:rsidR="00E0218B" w:rsidRPr="00DA33EF" w:rsidRDefault="00E0218B" w:rsidP="00E0218B">
      <w:pPr>
        <w:pStyle w:val="ListParagraph"/>
        <w:numPr>
          <w:ilvl w:val="0"/>
          <w:numId w:val="9"/>
        </w:numPr>
        <w:autoSpaceDE w:val="0"/>
        <w:autoSpaceDN w:val="0"/>
        <w:adjustRightInd w:val="0"/>
        <w:ind w:left="2520"/>
        <w:rPr>
          <w:rFonts w:ascii="Arial" w:hAnsi="Arial" w:cs="Arial"/>
        </w:rPr>
      </w:pPr>
      <w:r w:rsidRPr="00DA33EF">
        <w:rPr>
          <w:rFonts w:ascii="Arial" w:hAnsi="Arial" w:cs="Arial"/>
        </w:rPr>
        <w:t xml:space="preserve">All members will be notified of </w:t>
      </w:r>
      <w:r w:rsidR="00063146">
        <w:rPr>
          <w:rFonts w:ascii="Arial" w:hAnsi="Arial" w:cs="Arial"/>
        </w:rPr>
        <w:t xml:space="preserve">an </w:t>
      </w:r>
      <w:r w:rsidRPr="00DA33EF">
        <w:rPr>
          <w:rFonts w:ascii="Arial" w:hAnsi="Arial" w:cs="Arial"/>
        </w:rPr>
        <w:t>upcoming meeting by the secretary.</w:t>
      </w:r>
    </w:p>
    <w:p w:rsidR="00E0218B" w:rsidRPr="00DA33EF" w:rsidRDefault="00E0218B" w:rsidP="00E0218B">
      <w:pPr>
        <w:pStyle w:val="ListParagraph"/>
        <w:numPr>
          <w:ilvl w:val="0"/>
          <w:numId w:val="9"/>
        </w:numPr>
        <w:autoSpaceDE w:val="0"/>
        <w:autoSpaceDN w:val="0"/>
        <w:adjustRightInd w:val="0"/>
        <w:ind w:left="2520"/>
        <w:rPr>
          <w:rFonts w:ascii="Arial" w:hAnsi="Arial" w:cs="Arial"/>
        </w:rPr>
      </w:pPr>
      <w:r w:rsidRPr="00DA33EF">
        <w:rPr>
          <w:rFonts w:ascii="Arial" w:hAnsi="Arial" w:cs="Arial"/>
        </w:rPr>
        <w:t>Minutes of each meeting will be posted to the Members Only section of the CAER website (</w:t>
      </w:r>
      <w:hyperlink r:id="rId9" w:history="1">
        <w:r w:rsidRPr="00DA33EF">
          <w:rPr>
            <w:rStyle w:val="Hyperlink"/>
            <w:rFonts w:ascii="Arial" w:hAnsi="Arial" w:cs="Arial"/>
          </w:rPr>
          <w:t>www.ascension-caer.org</w:t>
        </w:r>
      </w:hyperlink>
      <w:r w:rsidRPr="00DA33EF">
        <w:rPr>
          <w:rFonts w:ascii="Arial" w:hAnsi="Arial" w:cs="Arial"/>
        </w:rPr>
        <w:t>).  The minutes will be made available in a timely manner.</w:t>
      </w:r>
      <w:r>
        <w:rPr>
          <w:rFonts w:ascii="Arial" w:hAnsi="Arial" w:cs="Arial"/>
        </w:rPr>
        <w:t xml:space="preserve">  </w:t>
      </w:r>
      <w:r>
        <w:rPr>
          <w:rFonts w:ascii="Arial" w:hAnsi="Arial" w:cs="Arial"/>
          <w:color w:val="FF0000"/>
        </w:rPr>
        <w:t>We need to ensure the Secretary has a mechanism to ensure this provision is accomplished.</w:t>
      </w:r>
    </w:p>
    <w:p w:rsidR="00E0218B" w:rsidRPr="00DA33EF" w:rsidRDefault="00E0218B" w:rsidP="00E0218B">
      <w:pPr>
        <w:pStyle w:val="ListParagraph"/>
        <w:numPr>
          <w:ilvl w:val="0"/>
          <w:numId w:val="9"/>
        </w:numPr>
        <w:autoSpaceDE w:val="0"/>
        <w:autoSpaceDN w:val="0"/>
        <w:adjustRightInd w:val="0"/>
        <w:ind w:left="2520"/>
        <w:rPr>
          <w:rFonts w:ascii="Arial" w:hAnsi="Arial" w:cs="Arial"/>
        </w:rPr>
      </w:pPr>
      <w:r w:rsidRPr="00DA33EF">
        <w:rPr>
          <w:rFonts w:ascii="Arial" w:hAnsi="Arial" w:cs="Arial"/>
        </w:rPr>
        <w:t>The Chair will normally conduct the meetings. In the absence of the Chair an Ex</w:t>
      </w:r>
      <w:r>
        <w:rPr>
          <w:rFonts w:ascii="Arial" w:hAnsi="Arial" w:cs="Arial"/>
        </w:rPr>
        <w:t>ecutive O</w:t>
      </w:r>
      <w:r w:rsidRPr="00DA33EF">
        <w:rPr>
          <w:rFonts w:ascii="Arial" w:hAnsi="Arial" w:cs="Arial"/>
        </w:rPr>
        <w:t>fficer will do so.</w:t>
      </w:r>
    </w:p>
    <w:p w:rsidR="00E0218B" w:rsidRDefault="00E0218B" w:rsidP="00E0218B">
      <w:pPr>
        <w:pStyle w:val="ListParagraph"/>
        <w:numPr>
          <w:ilvl w:val="0"/>
          <w:numId w:val="9"/>
        </w:numPr>
        <w:autoSpaceDE w:val="0"/>
        <w:autoSpaceDN w:val="0"/>
        <w:adjustRightInd w:val="0"/>
        <w:ind w:left="2520"/>
        <w:rPr>
          <w:rFonts w:ascii="Arial" w:hAnsi="Arial" w:cs="Arial"/>
        </w:rPr>
      </w:pPr>
      <w:r w:rsidRPr="00DA33EF">
        <w:rPr>
          <w:rFonts w:ascii="Arial" w:hAnsi="Arial" w:cs="Arial"/>
        </w:rPr>
        <w:t>Decisions will be</w:t>
      </w:r>
      <w:r>
        <w:rPr>
          <w:rFonts w:ascii="Arial" w:hAnsi="Arial" w:cs="Arial"/>
        </w:rPr>
        <w:t xml:space="preserve"> decided</w:t>
      </w:r>
      <w:r w:rsidRPr="00DA33EF">
        <w:rPr>
          <w:rFonts w:ascii="Arial" w:hAnsi="Arial" w:cs="Arial"/>
        </w:rPr>
        <w:t xml:space="preserve"> by majority vote. Voting will not be conducte</w:t>
      </w:r>
      <w:r>
        <w:rPr>
          <w:rFonts w:ascii="Arial" w:hAnsi="Arial" w:cs="Arial"/>
        </w:rPr>
        <w:t>d unless a quorum is present. (one</w:t>
      </w:r>
      <w:r w:rsidRPr="00DA33EF">
        <w:rPr>
          <w:rFonts w:ascii="Arial" w:hAnsi="Arial" w:cs="Arial"/>
        </w:rPr>
        <w:t xml:space="preserve"> more than half of the </w:t>
      </w:r>
      <w:r>
        <w:rPr>
          <w:rFonts w:ascii="Arial" w:hAnsi="Arial" w:cs="Arial"/>
        </w:rPr>
        <w:t xml:space="preserve">voting </w:t>
      </w:r>
      <w:r w:rsidRPr="00DA33EF">
        <w:rPr>
          <w:rFonts w:ascii="Arial" w:hAnsi="Arial" w:cs="Arial"/>
        </w:rPr>
        <w:t>membership)</w:t>
      </w:r>
    </w:p>
    <w:p w:rsidR="00E0218B" w:rsidRDefault="00E0218B" w:rsidP="00E0218B">
      <w:pPr>
        <w:pStyle w:val="ListParagraph"/>
        <w:numPr>
          <w:ilvl w:val="0"/>
          <w:numId w:val="10"/>
        </w:numPr>
        <w:autoSpaceDE w:val="0"/>
        <w:autoSpaceDN w:val="0"/>
        <w:adjustRightInd w:val="0"/>
        <w:rPr>
          <w:rFonts w:ascii="Arial" w:hAnsi="Arial" w:cs="Arial"/>
        </w:rPr>
      </w:pPr>
      <w:r w:rsidRPr="00702C5C">
        <w:rPr>
          <w:rFonts w:ascii="Arial" w:hAnsi="Arial" w:cs="Arial"/>
        </w:rPr>
        <w:t>Industrial Chemical Company Members</w:t>
      </w:r>
    </w:p>
    <w:p w:rsidR="00E0218B" w:rsidRDefault="00E0218B" w:rsidP="00E0218B">
      <w:pPr>
        <w:pStyle w:val="ListParagraph"/>
        <w:numPr>
          <w:ilvl w:val="1"/>
          <w:numId w:val="10"/>
        </w:numPr>
        <w:autoSpaceDE w:val="0"/>
        <w:autoSpaceDN w:val="0"/>
        <w:adjustRightInd w:val="0"/>
        <w:rPr>
          <w:rFonts w:ascii="Arial" w:hAnsi="Arial" w:cs="Arial"/>
        </w:rPr>
      </w:pPr>
      <w:r>
        <w:rPr>
          <w:rFonts w:ascii="Arial" w:hAnsi="Arial" w:cs="Arial"/>
        </w:rPr>
        <w:t>One vote per company</w:t>
      </w:r>
    </w:p>
    <w:p w:rsidR="00E0218B" w:rsidRDefault="00E0218B" w:rsidP="00E0218B">
      <w:pPr>
        <w:pStyle w:val="ListParagraph"/>
        <w:numPr>
          <w:ilvl w:val="0"/>
          <w:numId w:val="10"/>
        </w:numPr>
        <w:autoSpaceDE w:val="0"/>
        <w:autoSpaceDN w:val="0"/>
        <w:adjustRightInd w:val="0"/>
        <w:rPr>
          <w:rFonts w:ascii="Arial" w:hAnsi="Arial" w:cs="Arial"/>
        </w:rPr>
      </w:pPr>
      <w:r w:rsidRPr="00702C5C">
        <w:rPr>
          <w:rFonts w:ascii="Arial" w:hAnsi="Arial" w:cs="Arial"/>
        </w:rPr>
        <w:t>Industrial Chemical Company Members</w:t>
      </w:r>
      <w:r>
        <w:rPr>
          <w:rFonts w:ascii="Arial" w:hAnsi="Arial" w:cs="Arial"/>
        </w:rPr>
        <w:t xml:space="preserve"> (Located Outside of Ascension Parish)</w:t>
      </w:r>
    </w:p>
    <w:p w:rsidR="00E0218B" w:rsidRPr="001E2D0A" w:rsidRDefault="00E0218B" w:rsidP="00E0218B">
      <w:pPr>
        <w:pStyle w:val="ListParagraph"/>
        <w:numPr>
          <w:ilvl w:val="1"/>
          <w:numId w:val="10"/>
        </w:numPr>
        <w:autoSpaceDE w:val="0"/>
        <w:autoSpaceDN w:val="0"/>
        <w:adjustRightInd w:val="0"/>
        <w:rPr>
          <w:rFonts w:ascii="Arial" w:hAnsi="Arial" w:cs="Arial"/>
        </w:rPr>
      </w:pPr>
      <w:r>
        <w:rPr>
          <w:rFonts w:ascii="Arial" w:hAnsi="Arial" w:cs="Arial"/>
        </w:rPr>
        <w:t>One vote per company</w:t>
      </w:r>
    </w:p>
    <w:p w:rsidR="00E0218B" w:rsidRDefault="00E0218B" w:rsidP="00E0218B">
      <w:pPr>
        <w:pStyle w:val="ListParagraph"/>
        <w:numPr>
          <w:ilvl w:val="0"/>
          <w:numId w:val="10"/>
        </w:numPr>
        <w:autoSpaceDE w:val="0"/>
        <w:autoSpaceDN w:val="0"/>
        <w:adjustRightInd w:val="0"/>
        <w:rPr>
          <w:rFonts w:ascii="Arial" w:hAnsi="Arial" w:cs="Arial"/>
        </w:rPr>
      </w:pPr>
      <w:r>
        <w:rPr>
          <w:rFonts w:ascii="Arial" w:hAnsi="Arial" w:cs="Arial"/>
        </w:rPr>
        <w:t>Industrial Support Company Members</w:t>
      </w:r>
    </w:p>
    <w:p w:rsidR="00E0218B" w:rsidRDefault="00E0218B" w:rsidP="00E0218B">
      <w:pPr>
        <w:pStyle w:val="ListParagraph"/>
        <w:numPr>
          <w:ilvl w:val="1"/>
          <w:numId w:val="10"/>
        </w:numPr>
        <w:autoSpaceDE w:val="0"/>
        <w:autoSpaceDN w:val="0"/>
        <w:adjustRightInd w:val="0"/>
        <w:rPr>
          <w:rFonts w:ascii="Arial" w:hAnsi="Arial" w:cs="Arial"/>
        </w:rPr>
      </w:pPr>
      <w:r>
        <w:rPr>
          <w:rFonts w:ascii="Arial" w:hAnsi="Arial" w:cs="Arial"/>
        </w:rPr>
        <w:t>One “block” vote for all Industrial Support Company Members</w:t>
      </w:r>
    </w:p>
    <w:p w:rsidR="00E0218B" w:rsidRPr="00702C5C" w:rsidRDefault="00E0218B" w:rsidP="00E0218B">
      <w:pPr>
        <w:pStyle w:val="ListParagraph"/>
        <w:numPr>
          <w:ilvl w:val="0"/>
          <w:numId w:val="9"/>
        </w:numPr>
        <w:autoSpaceDE w:val="0"/>
        <w:autoSpaceDN w:val="0"/>
        <w:adjustRightInd w:val="0"/>
        <w:ind w:left="2520"/>
        <w:rPr>
          <w:rFonts w:ascii="Arial" w:hAnsi="Arial" w:cs="Arial"/>
        </w:rPr>
      </w:pPr>
      <w:r w:rsidRPr="00702C5C">
        <w:rPr>
          <w:rFonts w:ascii="Arial" w:hAnsi="Arial" w:cs="Arial"/>
        </w:rPr>
        <w:t>At least one status meeting will be held with plant managers each year.</w:t>
      </w:r>
    </w:p>
    <w:p w:rsidR="00E0218B" w:rsidRDefault="00E0218B" w:rsidP="00E0218B">
      <w:pPr>
        <w:pStyle w:val="ListParagraph"/>
        <w:numPr>
          <w:ilvl w:val="0"/>
          <w:numId w:val="9"/>
        </w:numPr>
        <w:autoSpaceDE w:val="0"/>
        <w:autoSpaceDN w:val="0"/>
        <w:adjustRightInd w:val="0"/>
        <w:ind w:left="2520"/>
        <w:rPr>
          <w:rFonts w:ascii="Arial" w:hAnsi="Arial" w:cs="Arial"/>
        </w:rPr>
      </w:pPr>
      <w:r>
        <w:rPr>
          <w:rFonts w:ascii="Arial" w:hAnsi="Arial" w:cs="Arial"/>
        </w:rPr>
        <w:t>Sub-c</w:t>
      </w:r>
      <w:r w:rsidRPr="00DA33EF">
        <w:rPr>
          <w:rFonts w:ascii="Arial" w:hAnsi="Arial" w:cs="Arial"/>
        </w:rPr>
        <w:t>ommittee ch</w:t>
      </w:r>
      <w:r>
        <w:rPr>
          <w:rFonts w:ascii="Arial" w:hAnsi="Arial" w:cs="Arial"/>
        </w:rPr>
        <w:t xml:space="preserve">airpersons will report on the </w:t>
      </w:r>
      <w:r w:rsidRPr="00DA33EF">
        <w:rPr>
          <w:rFonts w:ascii="Arial" w:hAnsi="Arial" w:cs="Arial"/>
        </w:rPr>
        <w:t xml:space="preserve">progress </w:t>
      </w:r>
      <w:r>
        <w:rPr>
          <w:rFonts w:ascii="Arial" w:hAnsi="Arial" w:cs="Arial"/>
        </w:rPr>
        <w:t xml:space="preserve">of their sub-committee </w:t>
      </w:r>
      <w:r w:rsidRPr="00DA33EF">
        <w:rPr>
          <w:rFonts w:ascii="Arial" w:hAnsi="Arial" w:cs="Arial"/>
        </w:rPr>
        <w:t xml:space="preserve">at each meeting. </w:t>
      </w:r>
    </w:p>
    <w:p w:rsidR="00E0218B" w:rsidRDefault="00E0218B" w:rsidP="00E0218B">
      <w:pPr>
        <w:pStyle w:val="ListParagraph"/>
        <w:numPr>
          <w:ilvl w:val="0"/>
          <w:numId w:val="9"/>
        </w:numPr>
        <w:autoSpaceDE w:val="0"/>
        <w:autoSpaceDN w:val="0"/>
        <w:adjustRightInd w:val="0"/>
        <w:ind w:left="2520"/>
        <w:rPr>
          <w:rFonts w:ascii="Arial" w:hAnsi="Arial" w:cs="Arial"/>
        </w:rPr>
      </w:pPr>
      <w:r w:rsidRPr="00702C5C">
        <w:rPr>
          <w:rFonts w:ascii="Arial" w:hAnsi="Arial" w:cs="Arial"/>
        </w:rPr>
        <w:t>The OHSEP director will report on activities of that office.</w:t>
      </w:r>
    </w:p>
    <w:p w:rsidR="00E0218B" w:rsidRPr="00702C5C" w:rsidRDefault="00E0218B" w:rsidP="00E0218B">
      <w:pPr>
        <w:pStyle w:val="ListParagraph"/>
        <w:numPr>
          <w:ilvl w:val="0"/>
          <w:numId w:val="9"/>
        </w:numPr>
        <w:autoSpaceDE w:val="0"/>
        <w:autoSpaceDN w:val="0"/>
        <w:adjustRightInd w:val="0"/>
        <w:ind w:left="2520"/>
        <w:rPr>
          <w:rFonts w:ascii="Arial" w:hAnsi="Arial" w:cs="Arial"/>
        </w:rPr>
      </w:pPr>
      <w:r>
        <w:rPr>
          <w:rFonts w:ascii="Arial" w:hAnsi="Arial" w:cs="Arial"/>
        </w:rPr>
        <w:t>A representative of the Ascension Parish Sheriff’s Office will report on activities of that office.</w:t>
      </w:r>
    </w:p>
    <w:p w:rsidR="00E0218B" w:rsidRDefault="00E0218B" w:rsidP="00E0218B">
      <w:pPr>
        <w:pStyle w:val="ListParagraph"/>
        <w:numPr>
          <w:ilvl w:val="0"/>
          <w:numId w:val="9"/>
        </w:numPr>
        <w:autoSpaceDE w:val="0"/>
        <w:autoSpaceDN w:val="0"/>
        <w:adjustRightInd w:val="0"/>
        <w:ind w:left="2520"/>
        <w:rPr>
          <w:rFonts w:ascii="Arial" w:hAnsi="Arial" w:cs="Arial"/>
        </w:rPr>
      </w:pPr>
      <w:r w:rsidRPr="00DA33EF">
        <w:rPr>
          <w:rFonts w:ascii="Arial" w:hAnsi="Arial" w:cs="Arial"/>
        </w:rPr>
        <w:t>A member of the Ascension Parish GAMA will be given th</w:t>
      </w:r>
      <w:r>
        <w:rPr>
          <w:rFonts w:ascii="Arial" w:hAnsi="Arial" w:cs="Arial"/>
        </w:rPr>
        <w:t xml:space="preserve">e opportunity to attend meetings and present </w:t>
      </w:r>
      <w:r w:rsidRPr="00DA33EF">
        <w:rPr>
          <w:rFonts w:ascii="Arial" w:hAnsi="Arial" w:cs="Arial"/>
        </w:rPr>
        <w:t>updates of the organization.</w:t>
      </w:r>
    </w:p>
    <w:p w:rsidR="00E0218B" w:rsidRDefault="00E0218B" w:rsidP="00E0218B">
      <w:pPr>
        <w:pStyle w:val="ListParagraph"/>
        <w:numPr>
          <w:ilvl w:val="0"/>
          <w:numId w:val="9"/>
        </w:numPr>
        <w:autoSpaceDE w:val="0"/>
        <w:autoSpaceDN w:val="0"/>
        <w:adjustRightInd w:val="0"/>
        <w:ind w:left="2520"/>
        <w:rPr>
          <w:rFonts w:ascii="Arial" w:hAnsi="Arial" w:cs="Arial"/>
        </w:rPr>
      </w:pPr>
      <w:r>
        <w:rPr>
          <w:rFonts w:ascii="Arial" w:hAnsi="Arial" w:cs="Arial"/>
        </w:rPr>
        <w:t xml:space="preserve">Representatives of CAER organizations in neighboring parishes will be given </w:t>
      </w:r>
      <w:r w:rsidRPr="00DA33EF">
        <w:rPr>
          <w:rFonts w:ascii="Arial" w:hAnsi="Arial" w:cs="Arial"/>
        </w:rPr>
        <w:t>th</w:t>
      </w:r>
      <w:r>
        <w:rPr>
          <w:rFonts w:ascii="Arial" w:hAnsi="Arial" w:cs="Arial"/>
        </w:rPr>
        <w:t>e opportunity to attend meetings and present updates for</w:t>
      </w:r>
      <w:r w:rsidRPr="00DA33EF">
        <w:rPr>
          <w:rFonts w:ascii="Arial" w:hAnsi="Arial" w:cs="Arial"/>
        </w:rPr>
        <w:t xml:space="preserve"> the</w:t>
      </w:r>
      <w:r>
        <w:rPr>
          <w:rFonts w:ascii="Arial" w:hAnsi="Arial" w:cs="Arial"/>
        </w:rPr>
        <w:t>ir</w:t>
      </w:r>
      <w:r w:rsidRPr="00DA33EF">
        <w:rPr>
          <w:rFonts w:ascii="Arial" w:hAnsi="Arial" w:cs="Arial"/>
        </w:rPr>
        <w:t xml:space="preserve"> organization.</w:t>
      </w:r>
    </w:p>
    <w:p w:rsidR="00E0218B" w:rsidRDefault="00E0218B" w:rsidP="00E0218B">
      <w:pPr>
        <w:autoSpaceDE w:val="0"/>
        <w:autoSpaceDN w:val="0"/>
        <w:adjustRightInd w:val="0"/>
        <w:rPr>
          <w:rFonts w:ascii="Arial" w:hAnsi="Arial" w:cs="Arial"/>
        </w:rPr>
      </w:pPr>
    </w:p>
    <w:p w:rsidR="00E0218B" w:rsidRDefault="00E0218B" w:rsidP="00E0218B">
      <w:pPr>
        <w:autoSpaceDE w:val="0"/>
        <w:autoSpaceDN w:val="0"/>
        <w:adjustRightInd w:val="0"/>
        <w:ind w:left="2160" w:hanging="1890"/>
        <w:rPr>
          <w:rFonts w:ascii="Arial" w:hAnsi="Arial" w:cs="Arial"/>
        </w:rPr>
      </w:pPr>
      <w:r>
        <w:rPr>
          <w:rFonts w:ascii="Arial" w:hAnsi="Arial" w:cs="Arial"/>
        </w:rPr>
        <w:t>Section 4.04</w:t>
      </w:r>
      <w:r>
        <w:rPr>
          <w:rFonts w:ascii="Arial" w:hAnsi="Arial" w:cs="Arial"/>
        </w:rPr>
        <w:tab/>
        <w:t>Finances</w:t>
      </w:r>
    </w:p>
    <w:p w:rsidR="00E0218B" w:rsidRPr="0068171C" w:rsidRDefault="00E0218B" w:rsidP="00E0218B">
      <w:pPr>
        <w:autoSpaceDE w:val="0"/>
        <w:autoSpaceDN w:val="0"/>
        <w:adjustRightInd w:val="0"/>
        <w:rPr>
          <w:rFonts w:ascii="Arial" w:hAnsi="Arial" w:cs="Arial"/>
        </w:rPr>
      </w:pPr>
    </w:p>
    <w:p w:rsidR="00E0218B" w:rsidRDefault="00E0218B" w:rsidP="00E0218B">
      <w:pPr>
        <w:pStyle w:val="ListParagraph"/>
        <w:numPr>
          <w:ilvl w:val="0"/>
          <w:numId w:val="11"/>
        </w:numPr>
        <w:autoSpaceDE w:val="0"/>
        <w:autoSpaceDN w:val="0"/>
        <w:adjustRightInd w:val="0"/>
        <w:ind w:left="2520"/>
        <w:rPr>
          <w:rFonts w:ascii="Arial" w:hAnsi="Arial" w:cs="Arial"/>
        </w:rPr>
      </w:pPr>
      <w:r w:rsidRPr="00B06910">
        <w:rPr>
          <w:rFonts w:ascii="Arial" w:hAnsi="Arial" w:cs="Arial"/>
        </w:rPr>
        <w:t xml:space="preserve">A budget for the following calendar year will be prepared and approved by the committee members prior to the annual site managers’ meeting. </w:t>
      </w:r>
    </w:p>
    <w:p w:rsidR="00E0218B" w:rsidRPr="00851096" w:rsidRDefault="00E0218B" w:rsidP="00E0218B">
      <w:pPr>
        <w:pStyle w:val="ListParagraph"/>
        <w:numPr>
          <w:ilvl w:val="5"/>
          <w:numId w:val="11"/>
        </w:numPr>
        <w:autoSpaceDE w:val="0"/>
        <w:autoSpaceDN w:val="0"/>
        <w:adjustRightInd w:val="0"/>
        <w:ind w:left="3780"/>
        <w:rPr>
          <w:rFonts w:ascii="Arial" w:hAnsi="Arial" w:cs="Arial"/>
        </w:rPr>
      </w:pPr>
      <w:r w:rsidRPr="00B06910">
        <w:rPr>
          <w:rFonts w:ascii="Arial" w:hAnsi="Arial" w:cs="Arial"/>
        </w:rPr>
        <w:t>This budget will be presented to the site managers for approval at the status meeting.</w:t>
      </w:r>
    </w:p>
    <w:p w:rsidR="00E0218B" w:rsidRPr="00851096" w:rsidRDefault="00E0218B" w:rsidP="00E0218B">
      <w:pPr>
        <w:pStyle w:val="ListParagraph"/>
        <w:numPr>
          <w:ilvl w:val="0"/>
          <w:numId w:val="11"/>
        </w:numPr>
        <w:autoSpaceDE w:val="0"/>
        <w:autoSpaceDN w:val="0"/>
        <w:adjustRightInd w:val="0"/>
        <w:ind w:left="2520"/>
        <w:rPr>
          <w:rFonts w:ascii="Arial" w:hAnsi="Arial" w:cs="Arial"/>
        </w:rPr>
      </w:pPr>
      <w:r w:rsidRPr="00B06910">
        <w:rPr>
          <w:rFonts w:ascii="Arial" w:hAnsi="Arial" w:cs="Arial"/>
        </w:rPr>
        <w:lastRenderedPageBreak/>
        <w:t>The cost of operating the CAER committee will be shared equally by each member s</w:t>
      </w:r>
      <w:r>
        <w:rPr>
          <w:rFonts w:ascii="Arial" w:hAnsi="Arial" w:cs="Arial"/>
        </w:rPr>
        <w:t>ite based on the approved dues percentage structure listed below:</w:t>
      </w:r>
    </w:p>
    <w:p w:rsidR="00E0218B" w:rsidRDefault="00E0218B" w:rsidP="002852A4">
      <w:pPr>
        <w:pStyle w:val="ListParagraph"/>
        <w:numPr>
          <w:ilvl w:val="0"/>
          <w:numId w:val="16"/>
        </w:numPr>
        <w:autoSpaceDE w:val="0"/>
        <w:autoSpaceDN w:val="0"/>
        <w:adjustRightInd w:val="0"/>
        <w:rPr>
          <w:rFonts w:ascii="Arial" w:hAnsi="Arial" w:cs="Arial"/>
        </w:rPr>
      </w:pPr>
      <w:r>
        <w:rPr>
          <w:rFonts w:ascii="Arial" w:hAnsi="Arial" w:cs="Arial"/>
        </w:rPr>
        <w:t>Number of Industrial Chemical Company Members @ full dues</w:t>
      </w:r>
    </w:p>
    <w:p w:rsidR="00E0218B" w:rsidRPr="002852A4" w:rsidRDefault="00E0218B" w:rsidP="002852A4">
      <w:pPr>
        <w:pStyle w:val="ListParagraph"/>
        <w:numPr>
          <w:ilvl w:val="0"/>
          <w:numId w:val="17"/>
        </w:numPr>
        <w:autoSpaceDE w:val="0"/>
        <w:autoSpaceDN w:val="0"/>
        <w:adjustRightInd w:val="0"/>
        <w:rPr>
          <w:rFonts w:ascii="Arial" w:hAnsi="Arial" w:cs="Arial"/>
        </w:rPr>
      </w:pPr>
      <w:r>
        <w:rPr>
          <w:rFonts w:ascii="Arial" w:hAnsi="Arial" w:cs="Arial"/>
        </w:rPr>
        <w:t>Number of Industrial Chemical Company Members (Located Outside of Ascension Parish) and Industrial Support Company Members @ 50% of full dues</w:t>
      </w:r>
    </w:p>
    <w:p w:rsidR="00E0218B" w:rsidRDefault="00E0218B" w:rsidP="002852A4">
      <w:pPr>
        <w:pStyle w:val="ListParagraph"/>
        <w:numPr>
          <w:ilvl w:val="0"/>
          <w:numId w:val="11"/>
        </w:numPr>
        <w:autoSpaceDE w:val="0"/>
        <w:autoSpaceDN w:val="0"/>
        <w:adjustRightInd w:val="0"/>
        <w:ind w:left="2520"/>
        <w:rPr>
          <w:rFonts w:ascii="Arial" w:hAnsi="Arial" w:cs="Arial"/>
        </w:rPr>
      </w:pPr>
      <w:r>
        <w:rPr>
          <w:rFonts w:ascii="Arial" w:hAnsi="Arial" w:cs="Arial"/>
        </w:rPr>
        <w:t>The Treasurer shall be responsible for invoicing the dues paying members by February 28 each year.</w:t>
      </w:r>
    </w:p>
    <w:p w:rsidR="00E0218B" w:rsidRDefault="00E0218B" w:rsidP="002852A4">
      <w:pPr>
        <w:pStyle w:val="ListParagraph"/>
        <w:numPr>
          <w:ilvl w:val="0"/>
          <w:numId w:val="11"/>
        </w:numPr>
        <w:tabs>
          <w:tab w:val="left" w:pos="2520"/>
        </w:tabs>
        <w:autoSpaceDE w:val="0"/>
        <w:autoSpaceDN w:val="0"/>
        <w:adjustRightInd w:val="0"/>
        <w:ind w:left="2520"/>
        <w:rPr>
          <w:rFonts w:ascii="Arial" w:hAnsi="Arial" w:cs="Arial"/>
        </w:rPr>
      </w:pPr>
      <w:r>
        <w:rPr>
          <w:rFonts w:ascii="Arial" w:hAnsi="Arial" w:cs="Arial"/>
        </w:rPr>
        <w:t>Invoice payments</w:t>
      </w:r>
      <w:r w:rsidRPr="00FC6527">
        <w:rPr>
          <w:rFonts w:ascii="Arial" w:hAnsi="Arial" w:cs="Arial"/>
        </w:rPr>
        <w:t xml:space="preserve"> are to be mailed to the following post office box: P.O. Box 2284 Gonzales, LA 70707.</w:t>
      </w:r>
    </w:p>
    <w:p w:rsidR="00E0218B" w:rsidRDefault="00E0218B" w:rsidP="002852A4">
      <w:pPr>
        <w:pStyle w:val="ListParagraph"/>
        <w:numPr>
          <w:ilvl w:val="0"/>
          <w:numId w:val="11"/>
        </w:numPr>
        <w:tabs>
          <w:tab w:val="left" w:pos="2520"/>
        </w:tabs>
        <w:autoSpaceDE w:val="0"/>
        <w:autoSpaceDN w:val="0"/>
        <w:adjustRightInd w:val="0"/>
        <w:ind w:left="2520"/>
        <w:rPr>
          <w:rFonts w:ascii="Arial" w:hAnsi="Arial" w:cs="Arial"/>
        </w:rPr>
      </w:pPr>
      <w:r w:rsidRPr="005E04F9">
        <w:rPr>
          <w:rFonts w:ascii="Arial" w:hAnsi="Arial" w:cs="Arial"/>
        </w:rPr>
        <w:t>Expenses associated with the budget</w:t>
      </w:r>
      <w:r>
        <w:rPr>
          <w:rFonts w:ascii="Arial" w:hAnsi="Arial" w:cs="Arial"/>
        </w:rPr>
        <w:t>,</w:t>
      </w:r>
      <w:r w:rsidRPr="005E04F9">
        <w:rPr>
          <w:rFonts w:ascii="Arial" w:hAnsi="Arial" w:cs="Arial"/>
        </w:rPr>
        <w:t xml:space="preserve"> and with sub-committee chair authorization</w:t>
      </w:r>
      <w:r>
        <w:rPr>
          <w:rFonts w:ascii="Arial" w:hAnsi="Arial" w:cs="Arial"/>
        </w:rPr>
        <w:t>,</w:t>
      </w:r>
      <w:r w:rsidRPr="005E04F9">
        <w:rPr>
          <w:rFonts w:ascii="Arial" w:hAnsi="Arial" w:cs="Arial"/>
        </w:rPr>
        <w:t xml:space="preserve"> will be paid without further approval. </w:t>
      </w:r>
    </w:p>
    <w:p w:rsidR="00E0218B" w:rsidRDefault="00E0218B" w:rsidP="002852A4">
      <w:pPr>
        <w:pStyle w:val="ListParagraph"/>
        <w:numPr>
          <w:ilvl w:val="0"/>
          <w:numId w:val="11"/>
        </w:numPr>
        <w:tabs>
          <w:tab w:val="left" w:pos="2520"/>
        </w:tabs>
        <w:autoSpaceDE w:val="0"/>
        <w:autoSpaceDN w:val="0"/>
        <w:adjustRightInd w:val="0"/>
        <w:ind w:left="2520"/>
        <w:rPr>
          <w:rFonts w:ascii="Arial" w:hAnsi="Arial" w:cs="Arial"/>
        </w:rPr>
      </w:pPr>
      <w:r w:rsidRPr="005E04F9">
        <w:rPr>
          <w:rFonts w:ascii="Arial" w:hAnsi="Arial" w:cs="Arial"/>
        </w:rPr>
        <w:t xml:space="preserve">Non-budgeted expenses must be approved by the membership prior to being incurred.  </w:t>
      </w:r>
    </w:p>
    <w:p w:rsidR="00E0218B" w:rsidRDefault="00E0218B" w:rsidP="002852A4">
      <w:pPr>
        <w:pStyle w:val="ListParagraph"/>
        <w:numPr>
          <w:ilvl w:val="0"/>
          <w:numId w:val="11"/>
        </w:numPr>
        <w:tabs>
          <w:tab w:val="left" w:pos="2520"/>
        </w:tabs>
        <w:autoSpaceDE w:val="0"/>
        <w:autoSpaceDN w:val="0"/>
        <w:adjustRightInd w:val="0"/>
        <w:ind w:left="2520"/>
        <w:rPr>
          <w:rFonts w:ascii="Arial" w:hAnsi="Arial" w:cs="Arial"/>
        </w:rPr>
      </w:pPr>
      <w:r w:rsidRPr="005E04F9">
        <w:rPr>
          <w:rFonts w:ascii="Arial" w:hAnsi="Arial" w:cs="Arial"/>
        </w:rPr>
        <w:t>Sub-committees will have the authority to negotiate with vendors to facilitate the implementation of committee approved projects.</w:t>
      </w:r>
    </w:p>
    <w:p w:rsidR="00E0218B" w:rsidRDefault="00E0218B" w:rsidP="002852A4">
      <w:pPr>
        <w:pStyle w:val="ListParagraph"/>
        <w:numPr>
          <w:ilvl w:val="0"/>
          <w:numId w:val="11"/>
        </w:numPr>
        <w:tabs>
          <w:tab w:val="left" w:pos="2520"/>
        </w:tabs>
        <w:autoSpaceDE w:val="0"/>
        <w:autoSpaceDN w:val="0"/>
        <w:adjustRightInd w:val="0"/>
        <w:ind w:left="2520"/>
        <w:rPr>
          <w:rFonts w:ascii="Arial" w:hAnsi="Arial" w:cs="Arial"/>
        </w:rPr>
      </w:pPr>
      <w:r w:rsidRPr="005E04F9">
        <w:rPr>
          <w:rFonts w:ascii="Arial" w:hAnsi="Arial" w:cs="Arial"/>
        </w:rPr>
        <w:t>A financial report will be prepared by the Treasurer monthly and for each status meeting.</w:t>
      </w:r>
    </w:p>
    <w:p w:rsidR="00E0218B" w:rsidRDefault="00E0218B" w:rsidP="002852A4">
      <w:pPr>
        <w:pStyle w:val="ListParagraph"/>
        <w:numPr>
          <w:ilvl w:val="0"/>
          <w:numId w:val="11"/>
        </w:numPr>
        <w:tabs>
          <w:tab w:val="left" w:pos="2520"/>
        </w:tabs>
        <w:autoSpaceDE w:val="0"/>
        <w:autoSpaceDN w:val="0"/>
        <w:adjustRightInd w:val="0"/>
        <w:ind w:left="2520"/>
        <w:rPr>
          <w:rFonts w:ascii="Arial" w:hAnsi="Arial" w:cs="Arial"/>
        </w:rPr>
      </w:pPr>
      <w:r w:rsidRPr="005E04F9">
        <w:rPr>
          <w:rFonts w:ascii="Arial" w:hAnsi="Arial" w:cs="Arial"/>
        </w:rPr>
        <w:t>A bank account will be maintained in a local bank for all committee expenditures.</w:t>
      </w:r>
    </w:p>
    <w:p w:rsidR="00E0218B" w:rsidRDefault="00E0218B" w:rsidP="002852A4">
      <w:pPr>
        <w:pStyle w:val="ListParagraph"/>
        <w:numPr>
          <w:ilvl w:val="0"/>
          <w:numId w:val="11"/>
        </w:numPr>
        <w:tabs>
          <w:tab w:val="left" w:pos="2520"/>
        </w:tabs>
        <w:autoSpaceDE w:val="0"/>
        <w:autoSpaceDN w:val="0"/>
        <w:adjustRightInd w:val="0"/>
        <w:ind w:left="2520"/>
        <w:rPr>
          <w:rFonts w:ascii="Arial" w:hAnsi="Arial" w:cs="Arial"/>
        </w:rPr>
      </w:pPr>
      <w:r w:rsidRPr="005E04F9">
        <w:rPr>
          <w:rFonts w:ascii="Arial" w:hAnsi="Arial" w:cs="Arial"/>
        </w:rPr>
        <w:t>Financial records will be reviewed by an outside party if requested by an executive officer or member plant manager.</w:t>
      </w:r>
    </w:p>
    <w:p w:rsidR="00E0218B" w:rsidRPr="00E0218B" w:rsidRDefault="00E0218B" w:rsidP="002852A4">
      <w:pPr>
        <w:pStyle w:val="ListParagraph"/>
        <w:numPr>
          <w:ilvl w:val="0"/>
          <w:numId w:val="11"/>
        </w:numPr>
        <w:tabs>
          <w:tab w:val="left" w:pos="2520"/>
        </w:tabs>
        <w:autoSpaceDE w:val="0"/>
        <w:autoSpaceDN w:val="0"/>
        <w:adjustRightInd w:val="0"/>
        <w:ind w:left="2520"/>
        <w:rPr>
          <w:rFonts w:ascii="Arial" w:hAnsi="Arial" w:cs="Arial"/>
        </w:rPr>
      </w:pPr>
      <w:r w:rsidRPr="005E04F9">
        <w:rPr>
          <w:rFonts w:ascii="Arial" w:hAnsi="Arial" w:cs="Arial"/>
        </w:rPr>
        <w:t>The treasurer shall ensure annual tax returns are generated and filed as required by law.</w:t>
      </w:r>
      <w:r w:rsidRPr="00E0218B">
        <w:rPr>
          <w:rFonts w:ascii="Arial" w:hAnsi="Arial" w:cs="Arial"/>
        </w:rPr>
        <w:tab/>
      </w:r>
      <w:r w:rsidRPr="00E0218B">
        <w:rPr>
          <w:rFonts w:ascii="Arial" w:hAnsi="Arial" w:cs="Arial"/>
        </w:rPr>
        <w:tab/>
      </w:r>
    </w:p>
    <w:p w:rsidR="004D1430" w:rsidRDefault="004D1430" w:rsidP="004D1430">
      <w:pPr>
        <w:tabs>
          <w:tab w:val="left" w:pos="2520"/>
        </w:tabs>
        <w:autoSpaceDE w:val="0"/>
        <w:autoSpaceDN w:val="0"/>
        <w:adjustRightInd w:val="0"/>
        <w:rPr>
          <w:rFonts w:ascii="Arial" w:hAnsi="Arial" w:cs="Arial"/>
        </w:rPr>
      </w:pPr>
    </w:p>
    <w:p w:rsidR="00CC773A" w:rsidRPr="006A36F4" w:rsidRDefault="0012174D" w:rsidP="006A36F4">
      <w:pPr>
        <w:autoSpaceDE w:val="0"/>
        <w:autoSpaceDN w:val="0"/>
        <w:adjustRightInd w:val="0"/>
        <w:ind w:left="270" w:hanging="1260"/>
        <w:rPr>
          <w:rFonts w:ascii="Arial" w:hAnsi="Arial" w:cs="Arial"/>
          <w:b/>
        </w:rPr>
      </w:pPr>
      <w:r>
        <w:rPr>
          <w:rFonts w:ascii="Arial" w:hAnsi="Arial" w:cs="Arial"/>
          <w:b/>
        </w:rPr>
        <w:t>Article 5.</w:t>
      </w:r>
      <w:r>
        <w:rPr>
          <w:rFonts w:ascii="Arial" w:hAnsi="Arial" w:cs="Arial"/>
          <w:b/>
        </w:rPr>
        <w:tab/>
      </w:r>
      <w:r w:rsidR="00FF17EF">
        <w:rPr>
          <w:rFonts w:ascii="Arial" w:hAnsi="Arial" w:cs="Arial"/>
          <w:b/>
        </w:rPr>
        <w:t>Response Sub-Committees</w:t>
      </w:r>
    </w:p>
    <w:p w:rsidR="00A54240" w:rsidRDefault="00A54240" w:rsidP="006A36F4">
      <w:pPr>
        <w:autoSpaceDE w:val="0"/>
        <w:autoSpaceDN w:val="0"/>
        <w:adjustRightInd w:val="0"/>
        <w:ind w:left="2160" w:hanging="1890"/>
        <w:rPr>
          <w:rFonts w:ascii="Arial" w:hAnsi="Arial" w:cs="Arial"/>
        </w:rPr>
      </w:pPr>
    </w:p>
    <w:p w:rsidR="000E3ECA" w:rsidRDefault="00A54240" w:rsidP="00DE64B7">
      <w:pPr>
        <w:autoSpaceDE w:val="0"/>
        <w:autoSpaceDN w:val="0"/>
        <w:adjustRightInd w:val="0"/>
        <w:ind w:left="2160" w:hanging="1890"/>
        <w:rPr>
          <w:rFonts w:ascii="Arial" w:hAnsi="Arial" w:cs="Arial"/>
        </w:rPr>
      </w:pPr>
      <w:r w:rsidRPr="00DE64B7">
        <w:rPr>
          <w:rFonts w:ascii="Arial" w:hAnsi="Arial" w:cs="Arial"/>
        </w:rPr>
        <w:t>Section 5.01</w:t>
      </w:r>
      <w:r w:rsidRPr="00DE64B7">
        <w:rPr>
          <w:rFonts w:ascii="Arial" w:hAnsi="Arial" w:cs="Arial"/>
        </w:rPr>
        <w:tab/>
      </w:r>
      <w:r w:rsidR="000E3ECA" w:rsidRPr="000E3ECA">
        <w:rPr>
          <w:rFonts w:ascii="Arial" w:hAnsi="Arial" w:cs="Arial"/>
        </w:rPr>
        <w:t>CAER Emergency Notification Radio System</w:t>
      </w:r>
    </w:p>
    <w:p w:rsidR="000E3ECA" w:rsidRDefault="000E3ECA" w:rsidP="00DE64B7">
      <w:pPr>
        <w:autoSpaceDE w:val="0"/>
        <w:autoSpaceDN w:val="0"/>
        <w:adjustRightInd w:val="0"/>
        <w:ind w:left="2160" w:hanging="1890"/>
        <w:rPr>
          <w:rFonts w:ascii="Arial" w:hAnsi="Arial" w:cs="Arial"/>
        </w:rPr>
      </w:pPr>
    </w:p>
    <w:p w:rsidR="000E3ECA" w:rsidRPr="000E3ECA" w:rsidRDefault="00DE64B7" w:rsidP="000E3ECA">
      <w:pPr>
        <w:pStyle w:val="ListParagraph"/>
        <w:numPr>
          <w:ilvl w:val="0"/>
          <w:numId w:val="19"/>
        </w:numPr>
        <w:autoSpaceDE w:val="0"/>
        <w:autoSpaceDN w:val="0"/>
        <w:adjustRightInd w:val="0"/>
        <w:ind w:left="2520"/>
        <w:rPr>
          <w:rFonts w:ascii="Arial" w:hAnsi="Arial" w:cs="Arial"/>
        </w:rPr>
      </w:pPr>
      <w:r w:rsidRPr="000E3ECA">
        <w:rPr>
          <w:rFonts w:ascii="Arial" w:hAnsi="Arial" w:cs="Arial"/>
        </w:rPr>
        <w:t>The CAER Emergency Notification Radio System is a</w:t>
      </w:r>
      <w:r w:rsidRPr="000E3ECA">
        <w:rPr>
          <w:rFonts w:ascii="Arial" w:hAnsi="Arial" w:cs="Helvetica"/>
          <w:lang w:eastAsia="zh-CN"/>
        </w:rPr>
        <w:t xml:space="preserve"> special channel on a trunk system assigned to the Ascension Parish Sheriff’s Office for use by the </w:t>
      </w:r>
      <w:r w:rsidRPr="000E3ECA">
        <w:rPr>
          <w:rFonts w:ascii="Arial" w:hAnsi="Arial" w:cs="Arial"/>
        </w:rPr>
        <w:t>Ascension Parish Chemical Industries CAER (</w:t>
      </w:r>
      <w:r w:rsidRPr="000E3ECA">
        <w:rPr>
          <w:rFonts w:ascii="Arial" w:hAnsi="Arial" w:cs="Arial"/>
          <w:u w:val="single"/>
        </w:rPr>
        <w:t>C</w:t>
      </w:r>
      <w:r w:rsidRPr="000E3ECA">
        <w:rPr>
          <w:rFonts w:ascii="Arial" w:hAnsi="Arial" w:cs="Arial"/>
        </w:rPr>
        <w:t xml:space="preserve">ommunity </w:t>
      </w:r>
      <w:r w:rsidRPr="000E3ECA">
        <w:rPr>
          <w:rFonts w:ascii="Arial" w:hAnsi="Arial" w:cs="Arial"/>
          <w:u w:val="single"/>
        </w:rPr>
        <w:t>A</w:t>
      </w:r>
      <w:r w:rsidRPr="000E3ECA">
        <w:rPr>
          <w:rFonts w:ascii="Arial" w:hAnsi="Arial" w:cs="Arial"/>
        </w:rPr>
        <w:t xml:space="preserve">wareness and </w:t>
      </w:r>
      <w:r w:rsidRPr="000E3ECA">
        <w:rPr>
          <w:rFonts w:ascii="Arial" w:hAnsi="Arial" w:cs="Arial"/>
          <w:u w:val="single"/>
        </w:rPr>
        <w:t>E</w:t>
      </w:r>
      <w:r w:rsidRPr="000E3ECA">
        <w:rPr>
          <w:rFonts w:ascii="Arial" w:hAnsi="Arial" w:cs="Arial"/>
        </w:rPr>
        <w:t xml:space="preserve">mergency </w:t>
      </w:r>
      <w:r w:rsidRPr="000E3ECA">
        <w:rPr>
          <w:rFonts w:ascii="Arial" w:hAnsi="Arial" w:cs="Arial"/>
          <w:u w:val="single"/>
        </w:rPr>
        <w:t>R</w:t>
      </w:r>
      <w:r w:rsidRPr="000E3ECA">
        <w:rPr>
          <w:rFonts w:ascii="Arial" w:hAnsi="Arial" w:cs="Arial"/>
        </w:rPr>
        <w:t xml:space="preserve">esponse) Committee.  </w:t>
      </w:r>
      <w:r w:rsidRPr="000E3ECA">
        <w:rPr>
          <w:rFonts w:ascii="Arial" w:hAnsi="Arial" w:cs="Helvetica"/>
          <w:lang w:eastAsia="zh-CN"/>
        </w:rPr>
        <w:t>CAER member companies operating base and/or mobile radios in this network are subject to the conditions of this Section.</w:t>
      </w:r>
    </w:p>
    <w:p w:rsidR="000E3ECA" w:rsidRPr="000E3ECA" w:rsidRDefault="000B157C" w:rsidP="000E3ECA">
      <w:pPr>
        <w:pStyle w:val="ListParagraph"/>
        <w:numPr>
          <w:ilvl w:val="0"/>
          <w:numId w:val="19"/>
        </w:numPr>
        <w:autoSpaceDE w:val="0"/>
        <w:autoSpaceDN w:val="0"/>
        <w:adjustRightInd w:val="0"/>
        <w:ind w:left="2520"/>
        <w:rPr>
          <w:rFonts w:ascii="Arial" w:hAnsi="Arial" w:cs="Arial"/>
        </w:rPr>
      </w:pPr>
      <w:r w:rsidRPr="000E3ECA">
        <w:rPr>
          <w:rFonts w:ascii="Arial" w:hAnsi="Arial" w:cs="Helvetica"/>
          <w:lang w:eastAsia="zh-CN"/>
        </w:rPr>
        <w:t>The user purchases (or leases), installs, and maintains the installation.</w:t>
      </w:r>
    </w:p>
    <w:p w:rsidR="000E3ECA" w:rsidRDefault="00DE64B7" w:rsidP="000E3ECA">
      <w:pPr>
        <w:pStyle w:val="ListParagraph"/>
        <w:numPr>
          <w:ilvl w:val="0"/>
          <w:numId w:val="19"/>
        </w:numPr>
        <w:autoSpaceDE w:val="0"/>
        <w:autoSpaceDN w:val="0"/>
        <w:adjustRightInd w:val="0"/>
        <w:ind w:left="2520"/>
        <w:rPr>
          <w:rFonts w:ascii="Arial" w:hAnsi="Arial" w:cs="Arial"/>
        </w:rPr>
      </w:pPr>
      <w:r w:rsidRPr="000E3ECA">
        <w:rPr>
          <w:rFonts w:ascii="Arial" w:hAnsi="Arial" w:cs="Arial"/>
        </w:rPr>
        <w:lastRenderedPageBreak/>
        <w:t>The user agrees to observe applicable FCC regulations and CAER procedures.</w:t>
      </w:r>
    </w:p>
    <w:p w:rsidR="000E3ECA" w:rsidRDefault="00DE64B7" w:rsidP="000E3ECA">
      <w:pPr>
        <w:pStyle w:val="ListParagraph"/>
        <w:numPr>
          <w:ilvl w:val="0"/>
          <w:numId w:val="19"/>
        </w:numPr>
        <w:autoSpaceDE w:val="0"/>
        <w:autoSpaceDN w:val="0"/>
        <w:adjustRightInd w:val="0"/>
        <w:ind w:left="2520"/>
        <w:rPr>
          <w:rFonts w:ascii="Arial" w:hAnsi="Arial" w:cs="Arial"/>
        </w:rPr>
      </w:pPr>
      <w:r w:rsidRPr="000E3ECA">
        <w:rPr>
          <w:rFonts w:ascii="Arial" w:hAnsi="Arial" w:cs="Arial"/>
        </w:rPr>
        <w:t>Since the need for the radio network would be greatest in the event of telephone failure, and since conditions leading to telephone failure might well cause power failure also, all units should have an alternate emergency power sources.</w:t>
      </w:r>
    </w:p>
    <w:p w:rsidR="0079730E" w:rsidRDefault="00C22715" w:rsidP="000E3ECA">
      <w:pPr>
        <w:pStyle w:val="ListParagraph"/>
        <w:numPr>
          <w:ilvl w:val="0"/>
          <w:numId w:val="19"/>
        </w:numPr>
        <w:autoSpaceDE w:val="0"/>
        <w:autoSpaceDN w:val="0"/>
        <w:adjustRightInd w:val="0"/>
        <w:ind w:left="2520"/>
        <w:rPr>
          <w:rFonts w:ascii="Arial" w:hAnsi="Arial" w:cs="Arial"/>
        </w:rPr>
      </w:pPr>
      <w:r>
        <w:rPr>
          <w:rFonts w:ascii="Arial" w:hAnsi="Arial" w:cs="Arial"/>
        </w:rPr>
        <w:t xml:space="preserve">All communication </w:t>
      </w:r>
      <w:r w:rsidR="0079730E">
        <w:rPr>
          <w:rFonts w:ascii="Arial" w:hAnsi="Arial" w:cs="Arial"/>
        </w:rPr>
        <w:t xml:space="preserve">of site emergencies </w:t>
      </w:r>
      <w:r>
        <w:rPr>
          <w:rFonts w:ascii="Arial" w:hAnsi="Arial" w:cs="Arial"/>
        </w:rPr>
        <w:t xml:space="preserve">on the CAER Emergency Notification Radio System shall utilize </w:t>
      </w:r>
      <w:r w:rsidR="0079730E">
        <w:rPr>
          <w:rFonts w:ascii="Arial" w:hAnsi="Arial" w:cs="Arial"/>
        </w:rPr>
        <w:t xml:space="preserve">the established Common </w:t>
      </w:r>
      <w:r w:rsidR="009F270D">
        <w:rPr>
          <w:rFonts w:ascii="Arial" w:hAnsi="Arial" w:cs="Arial"/>
        </w:rPr>
        <w:t xml:space="preserve">Emergency </w:t>
      </w:r>
      <w:r w:rsidR="0079730E">
        <w:rPr>
          <w:rFonts w:ascii="Arial" w:hAnsi="Arial" w:cs="Arial"/>
        </w:rPr>
        <w:t xml:space="preserve">Notification </w:t>
      </w:r>
      <w:r w:rsidR="009F270D">
        <w:rPr>
          <w:rFonts w:ascii="Arial" w:hAnsi="Arial" w:cs="Arial"/>
        </w:rPr>
        <w:t>protocol</w:t>
      </w:r>
      <w:r w:rsidR="0079730E">
        <w:rPr>
          <w:rFonts w:ascii="Arial" w:hAnsi="Arial" w:cs="Arial"/>
        </w:rPr>
        <w:t xml:space="preserve"> listed in the </w:t>
      </w:r>
      <w:r w:rsidR="007029BC">
        <w:rPr>
          <w:rFonts w:ascii="Arial" w:hAnsi="Arial" w:cs="Arial"/>
        </w:rPr>
        <w:t>Appendix</w:t>
      </w:r>
      <w:r w:rsidR="0079730E">
        <w:rPr>
          <w:rFonts w:ascii="Arial" w:hAnsi="Arial" w:cs="Arial"/>
        </w:rPr>
        <w:t xml:space="preserve"> to this charter.</w:t>
      </w:r>
    </w:p>
    <w:p w:rsidR="00C22715" w:rsidRDefault="009F270D" w:rsidP="0079730E">
      <w:pPr>
        <w:pStyle w:val="ListParagraph"/>
        <w:numPr>
          <w:ilvl w:val="1"/>
          <w:numId w:val="19"/>
        </w:numPr>
        <w:autoSpaceDE w:val="0"/>
        <w:autoSpaceDN w:val="0"/>
        <w:adjustRightInd w:val="0"/>
        <w:rPr>
          <w:rFonts w:ascii="Arial" w:hAnsi="Arial" w:cs="Arial"/>
        </w:rPr>
      </w:pPr>
      <w:r>
        <w:rPr>
          <w:rFonts w:ascii="Arial" w:hAnsi="Arial" w:cs="Arial"/>
        </w:rPr>
        <w:t xml:space="preserve">Since member companies represent a variety of industries and are often located in different parishes, it is imperative that the Common Emergency Notification protocol is utilized to facilitate common language between member companies and local government agencies to ensure the codes represent like events regardless of the location. </w:t>
      </w:r>
      <w:r w:rsidR="00C22715">
        <w:rPr>
          <w:rFonts w:ascii="Arial" w:hAnsi="Arial" w:cs="Arial"/>
        </w:rPr>
        <w:t xml:space="preserve"> </w:t>
      </w:r>
    </w:p>
    <w:p w:rsidR="000E3ECA" w:rsidRDefault="003254EA" w:rsidP="000E3ECA">
      <w:pPr>
        <w:pStyle w:val="ListParagraph"/>
        <w:numPr>
          <w:ilvl w:val="0"/>
          <w:numId w:val="19"/>
        </w:numPr>
        <w:autoSpaceDE w:val="0"/>
        <w:autoSpaceDN w:val="0"/>
        <w:adjustRightInd w:val="0"/>
        <w:ind w:left="2520"/>
        <w:rPr>
          <w:rFonts w:ascii="Arial" w:hAnsi="Arial" w:cs="Arial"/>
        </w:rPr>
      </w:pPr>
      <w:r w:rsidRPr="000E3ECA">
        <w:rPr>
          <w:rFonts w:ascii="Arial" w:hAnsi="Arial" w:cs="Arial"/>
        </w:rPr>
        <w:t xml:space="preserve">Once notification has been made on the CAER Emergency Notification </w:t>
      </w:r>
      <w:r w:rsidR="00786ABB" w:rsidRPr="000E3ECA">
        <w:rPr>
          <w:rFonts w:ascii="Arial" w:hAnsi="Arial" w:cs="Arial"/>
        </w:rPr>
        <w:t xml:space="preserve">Radio </w:t>
      </w:r>
      <w:r w:rsidRPr="000E3ECA">
        <w:rPr>
          <w:rFonts w:ascii="Arial" w:hAnsi="Arial" w:cs="Arial"/>
        </w:rPr>
        <w:t xml:space="preserve">System by a member company, any subsequent communication for mutual aid assistance and tactical communications between member companies </w:t>
      </w:r>
      <w:r w:rsidR="00DE64B7" w:rsidRPr="000E3ECA">
        <w:rPr>
          <w:rFonts w:ascii="Arial" w:hAnsi="Arial" w:cs="Arial"/>
        </w:rPr>
        <w:t xml:space="preserve">and emergency </w:t>
      </w:r>
      <w:r w:rsidRPr="000E3ECA">
        <w:rPr>
          <w:rFonts w:ascii="Arial" w:hAnsi="Arial" w:cs="Arial"/>
        </w:rPr>
        <w:t xml:space="preserve">response </w:t>
      </w:r>
      <w:r w:rsidR="00DE64B7" w:rsidRPr="000E3ECA">
        <w:rPr>
          <w:rFonts w:ascii="Arial" w:hAnsi="Arial" w:cs="Arial"/>
        </w:rPr>
        <w:t xml:space="preserve">organizations </w:t>
      </w:r>
      <w:r w:rsidR="006A36F4" w:rsidRPr="000E3ECA">
        <w:rPr>
          <w:rFonts w:ascii="Arial" w:hAnsi="Arial" w:cs="Arial"/>
        </w:rPr>
        <w:t xml:space="preserve">will be conducted on </w:t>
      </w:r>
      <w:r w:rsidR="00303535">
        <w:rPr>
          <w:rFonts w:ascii="Arial" w:hAnsi="Arial" w:cs="Arial"/>
        </w:rPr>
        <w:t>CAER’s IMAG radio channel</w:t>
      </w:r>
      <w:r w:rsidR="00303535" w:rsidRPr="000E3ECA">
        <w:rPr>
          <w:rFonts w:ascii="Arial" w:hAnsi="Arial" w:cs="Arial"/>
        </w:rPr>
        <w:t>.</w:t>
      </w:r>
      <w:r w:rsidR="00303535">
        <w:rPr>
          <w:rFonts w:ascii="Arial" w:hAnsi="Arial" w:cs="Arial"/>
        </w:rPr>
        <w:t xml:space="preserve"> </w:t>
      </w:r>
      <w:r w:rsidR="00303535">
        <w:rPr>
          <w:rFonts w:ascii="Arial" w:hAnsi="Arial" w:cs="Arial"/>
          <w:color w:val="FF0000"/>
        </w:rPr>
        <w:t>(This will require a vote of the membership to fund the $50K needed to secure the channel)</w:t>
      </w:r>
    </w:p>
    <w:p w:rsidR="00903C4B" w:rsidRDefault="003254EA" w:rsidP="00903C4B">
      <w:pPr>
        <w:pStyle w:val="ListParagraph"/>
        <w:numPr>
          <w:ilvl w:val="0"/>
          <w:numId w:val="19"/>
        </w:numPr>
        <w:autoSpaceDE w:val="0"/>
        <w:autoSpaceDN w:val="0"/>
        <w:adjustRightInd w:val="0"/>
        <w:ind w:left="2520"/>
        <w:rPr>
          <w:rFonts w:ascii="Arial" w:hAnsi="Arial" w:cs="Arial"/>
        </w:rPr>
      </w:pPr>
      <w:r w:rsidRPr="000E3ECA">
        <w:rPr>
          <w:rFonts w:ascii="Arial" w:hAnsi="Arial" w:cs="Arial"/>
        </w:rPr>
        <w:t xml:space="preserve">The </w:t>
      </w:r>
      <w:r w:rsidR="00303535">
        <w:rPr>
          <w:rFonts w:ascii="Arial" w:hAnsi="Arial" w:cs="Arial"/>
        </w:rPr>
        <w:t xml:space="preserve"> (</w:t>
      </w:r>
      <w:r w:rsidR="00303535" w:rsidRPr="00303535">
        <w:rPr>
          <w:rFonts w:ascii="Arial" w:hAnsi="Arial" w:cs="Arial"/>
          <w:color w:val="FF0000"/>
        </w:rPr>
        <w:t>same as above</w:t>
      </w:r>
      <w:r w:rsidR="00303535">
        <w:rPr>
          <w:rFonts w:ascii="Arial" w:hAnsi="Arial" w:cs="Arial"/>
          <w:color w:val="FF0000"/>
        </w:rPr>
        <w:t>)</w:t>
      </w:r>
      <w:r w:rsidR="00303535" w:rsidRPr="00303535">
        <w:rPr>
          <w:rFonts w:ascii="Arial" w:hAnsi="Arial" w:cs="Arial"/>
          <w:color w:val="FF0000"/>
        </w:rPr>
        <w:t xml:space="preserve"> </w:t>
      </w:r>
      <w:r w:rsidR="006A36F4" w:rsidRPr="000E3ECA">
        <w:rPr>
          <w:rFonts w:ascii="Arial" w:hAnsi="Arial" w:cs="Arial"/>
        </w:rPr>
        <w:t>radio channel is for</w:t>
      </w:r>
      <w:r w:rsidRPr="000E3ECA">
        <w:rPr>
          <w:rFonts w:ascii="Arial" w:hAnsi="Arial" w:cs="Arial"/>
        </w:rPr>
        <w:t xml:space="preserve"> tactical communications only and may be used only at emergencies to</w:t>
      </w:r>
      <w:r w:rsidR="0048728D" w:rsidRPr="000E3ECA">
        <w:rPr>
          <w:rFonts w:ascii="Arial" w:hAnsi="Arial" w:cs="Arial"/>
        </w:rPr>
        <w:t xml:space="preserve"> </w:t>
      </w:r>
      <w:r w:rsidRPr="000E3ECA">
        <w:rPr>
          <w:rFonts w:ascii="Arial" w:hAnsi="Arial" w:cs="Arial"/>
        </w:rPr>
        <w:t>coordinate activities.</w:t>
      </w:r>
      <w:r w:rsidR="002E7770" w:rsidRPr="000E3ECA">
        <w:rPr>
          <w:rFonts w:ascii="Arial" w:hAnsi="Arial" w:cs="Arial"/>
        </w:rPr>
        <w:t xml:space="preserve">  </w:t>
      </w:r>
    </w:p>
    <w:p w:rsidR="00903C4B" w:rsidRDefault="002E7770" w:rsidP="00903C4B">
      <w:pPr>
        <w:pStyle w:val="ListParagraph"/>
        <w:numPr>
          <w:ilvl w:val="0"/>
          <w:numId w:val="19"/>
        </w:numPr>
        <w:autoSpaceDE w:val="0"/>
        <w:autoSpaceDN w:val="0"/>
        <w:adjustRightInd w:val="0"/>
        <w:ind w:left="2520"/>
        <w:rPr>
          <w:rFonts w:ascii="Arial" w:hAnsi="Arial" w:cs="Arial"/>
        </w:rPr>
      </w:pPr>
      <w:r w:rsidRPr="00903C4B">
        <w:rPr>
          <w:rFonts w:ascii="Arial" w:hAnsi="Arial" w:cs="Arial"/>
        </w:rPr>
        <w:t xml:space="preserve">The CAER Emergency Notification </w:t>
      </w:r>
      <w:r w:rsidR="00786ABB" w:rsidRPr="00903C4B">
        <w:rPr>
          <w:rFonts w:ascii="Arial" w:hAnsi="Arial" w:cs="Arial"/>
        </w:rPr>
        <w:t xml:space="preserve">Radio </w:t>
      </w:r>
      <w:r w:rsidRPr="00903C4B">
        <w:rPr>
          <w:rFonts w:ascii="Arial" w:hAnsi="Arial" w:cs="Arial"/>
        </w:rPr>
        <w:t>System may be utilized during site drills to ensure the system functions as designed.</w:t>
      </w:r>
    </w:p>
    <w:p w:rsidR="00903C4B" w:rsidRDefault="003254EA" w:rsidP="00903C4B">
      <w:pPr>
        <w:pStyle w:val="ListParagraph"/>
        <w:numPr>
          <w:ilvl w:val="0"/>
          <w:numId w:val="19"/>
        </w:numPr>
        <w:autoSpaceDE w:val="0"/>
        <w:autoSpaceDN w:val="0"/>
        <w:adjustRightInd w:val="0"/>
        <w:ind w:left="2520"/>
        <w:rPr>
          <w:rFonts w:ascii="Arial" w:hAnsi="Arial" w:cs="Arial"/>
        </w:rPr>
      </w:pPr>
      <w:r w:rsidRPr="00903C4B">
        <w:rPr>
          <w:rFonts w:ascii="Arial" w:hAnsi="Arial" w:cs="Arial"/>
        </w:rPr>
        <w:t xml:space="preserve">A CAER Emergency Notification Radio </w:t>
      </w:r>
      <w:r w:rsidR="00DE64B7" w:rsidRPr="00903C4B">
        <w:rPr>
          <w:rFonts w:ascii="Arial" w:hAnsi="Arial" w:cs="Arial"/>
        </w:rPr>
        <w:t>is a membership</w:t>
      </w:r>
      <w:r w:rsidRPr="00903C4B">
        <w:rPr>
          <w:rFonts w:ascii="Arial" w:hAnsi="Arial" w:cs="Arial"/>
        </w:rPr>
        <w:t xml:space="preserve"> requirement for the Committee</w:t>
      </w:r>
      <w:r w:rsidR="00DE64B7" w:rsidRPr="00903C4B">
        <w:rPr>
          <w:rFonts w:ascii="Arial" w:hAnsi="Arial" w:cs="Arial"/>
        </w:rPr>
        <w:t>. It is imperative that all members have a manned radio at their facility at all times.</w:t>
      </w:r>
      <w:r w:rsidRPr="00903C4B">
        <w:rPr>
          <w:rFonts w:ascii="Arial" w:hAnsi="Arial" w:cs="Arial"/>
        </w:rPr>
        <w:t xml:space="preserve"> </w:t>
      </w:r>
    </w:p>
    <w:p w:rsidR="00903C4B" w:rsidRDefault="0048728D" w:rsidP="00903C4B">
      <w:pPr>
        <w:pStyle w:val="ListParagraph"/>
        <w:numPr>
          <w:ilvl w:val="0"/>
          <w:numId w:val="19"/>
        </w:numPr>
        <w:autoSpaceDE w:val="0"/>
        <w:autoSpaceDN w:val="0"/>
        <w:adjustRightInd w:val="0"/>
        <w:ind w:left="2520"/>
        <w:rPr>
          <w:rFonts w:ascii="Arial" w:hAnsi="Arial" w:cs="Arial"/>
        </w:rPr>
      </w:pPr>
      <w:r w:rsidRPr="00903C4B">
        <w:rPr>
          <w:rFonts w:ascii="Arial" w:hAnsi="Arial" w:cs="Arial"/>
        </w:rPr>
        <w:t>Any request for a CAER Emergency Notification Radio by a business or entity other than a CAER member must be authorized by a vote of the CAER membership.</w:t>
      </w:r>
    </w:p>
    <w:p w:rsidR="00303535" w:rsidRDefault="00303535" w:rsidP="00303535">
      <w:pPr>
        <w:pStyle w:val="ListParagraph"/>
        <w:numPr>
          <w:ilvl w:val="0"/>
          <w:numId w:val="19"/>
        </w:numPr>
        <w:autoSpaceDE w:val="0"/>
        <w:autoSpaceDN w:val="0"/>
        <w:adjustRightInd w:val="0"/>
        <w:ind w:left="2520"/>
        <w:rPr>
          <w:rFonts w:ascii="Arial" w:hAnsi="Arial" w:cs="Arial"/>
        </w:rPr>
      </w:pPr>
      <w:r>
        <w:rPr>
          <w:rFonts w:ascii="Arial" w:hAnsi="Arial" w:cs="Arial"/>
        </w:rPr>
        <w:t>Using a random rotation, t</w:t>
      </w:r>
      <w:r w:rsidRPr="00903C4B">
        <w:rPr>
          <w:rFonts w:ascii="Arial" w:hAnsi="Arial" w:cs="Arial"/>
        </w:rPr>
        <w:t xml:space="preserve">he Ascension Parish Sheriff's Office will conduct a radio roll call </w:t>
      </w:r>
      <w:r>
        <w:rPr>
          <w:rFonts w:ascii="Arial" w:hAnsi="Arial" w:cs="Arial"/>
        </w:rPr>
        <w:t xml:space="preserve"> three days a week.</w:t>
      </w:r>
    </w:p>
    <w:p w:rsidR="000B157C" w:rsidRPr="00903C4B" w:rsidRDefault="00DE64B7" w:rsidP="00903C4B">
      <w:pPr>
        <w:pStyle w:val="ListParagraph"/>
        <w:numPr>
          <w:ilvl w:val="0"/>
          <w:numId w:val="19"/>
        </w:numPr>
        <w:autoSpaceDE w:val="0"/>
        <w:autoSpaceDN w:val="0"/>
        <w:adjustRightInd w:val="0"/>
        <w:ind w:left="2520"/>
        <w:rPr>
          <w:rFonts w:ascii="Arial" w:hAnsi="Arial" w:cs="Arial"/>
        </w:rPr>
      </w:pPr>
      <w:r w:rsidRPr="00903C4B">
        <w:rPr>
          <w:rFonts w:ascii="Arial" w:hAnsi="Arial" w:cs="Arial"/>
        </w:rPr>
        <w:t>The results of the radio check will be sent to the Ascension Parish Office</w:t>
      </w:r>
      <w:r w:rsidR="003254EA" w:rsidRPr="00903C4B">
        <w:rPr>
          <w:rFonts w:ascii="Arial" w:hAnsi="Arial" w:cs="Arial"/>
        </w:rPr>
        <w:t xml:space="preserve"> </w:t>
      </w:r>
      <w:r w:rsidRPr="00903C4B">
        <w:rPr>
          <w:rFonts w:ascii="Arial" w:hAnsi="Arial" w:cs="Arial"/>
        </w:rPr>
        <w:t xml:space="preserve">Emergency Preparedness and then forwarded to the </w:t>
      </w:r>
      <w:r w:rsidR="003254EA" w:rsidRPr="00903C4B">
        <w:rPr>
          <w:rFonts w:ascii="Arial" w:hAnsi="Arial" w:cs="Arial"/>
        </w:rPr>
        <w:t>CAER</w:t>
      </w:r>
      <w:r w:rsidRPr="00903C4B">
        <w:rPr>
          <w:rFonts w:ascii="Arial" w:hAnsi="Arial" w:cs="Arial"/>
        </w:rPr>
        <w:t xml:space="preserve"> secretary. The secretary shall</w:t>
      </w:r>
      <w:r w:rsidR="003254EA" w:rsidRPr="00903C4B">
        <w:rPr>
          <w:rFonts w:ascii="Arial" w:hAnsi="Arial" w:cs="Arial"/>
        </w:rPr>
        <w:t xml:space="preserve"> </w:t>
      </w:r>
      <w:r w:rsidRPr="00903C4B">
        <w:rPr>
          <w:rFonts w:ascii="Arial" w:hAnsi="Arial" w:cs="Arial"/>
        </w:rPr>
        <w:t xml:space="preserve">forward this radio call information and the </w:t>
      </w:r>
      <w:r w:rsidRPr="00903C4B">
        <w:rPr>
          <w:rFonts w:ascii="Arial" w:hAnsi="Arial" w:cs="Arial"/>
        </w:rPr>
        <w:lastRenderedPageBreak/>
        <w:t>Association meeting minutes to the membership on a</w:t>
      </w:r>
      <w:r w:rsidR="003254EA" w:rsidRPr="00903C4B">
        <w:rPr>
          <w:rFonts w:ascii="Arial" w:hAnsi="Arial" w:cs="Arial"/>
        </w:rPr>
        <w:t xml:space="preserve"> </w:t>
      </w:r>
      <w:r w:rsidRPr="00903C4B">
        <w:rPr>
          <w:rFonts w:ascii="Arial" w:hAnsi="Arial" w:cs="Arial"/>
        </w:rPr>
        <w:t>monthly basis. The membership is expected to address any problems with radio operations at</w:t>
      </w:r>
      <w:r w:rsidR="003254EA" w:rsidRPr="00903C4B">
        <w:rPr>
          <w:rFonts w:ascii="Arial" w:hAnsi="Arial" w:cs="Arial"/>
        </w:rPr>
        <w:t xml:space="preserve"> </w:t>
      </w:r>
      <w:r w:rsidRPr="00903C4B">
        <w:rPr>
          <w:rFonts w:ascii="Arial" w:hAnsi="Arial" w:cs="Arial"/>
        </w:rPr>
        <w:t>their facility.</w:t>
      </w:r>
    </w:p>
    <w:p w:rsidR="006E5AF1" w:rsidRDefault="006E5AF1" w:rsidP="0048728D">
      <w:pPr>
        <w:rPr>
          <w:rFonts w:ascii="Arial" w:hAnsi="Arial" w:cs="Arial"/>
        </w:rPr>
      </w:pPr>
    </w:p>
    <w:p w:rsidR="006A36F4" w:rsidRDefault="006A36F4" w:rsidP="006A36F4">
      <w:pPr>
        <w:autoSpaceDE w:val="0"/>
        <w:autoSpaceDN w:val="0"/>
        <w:adjustRightInd w:val="0"/>
        <w:ind w:left="2160" w:hanging="1890"/>
        <w:rPr>
          <w:rFonts w:ascii="Arial" w:hAnsi="Arial" w:cs="Arial"/>
        </w:rPr>
      </w:pPr>
      <w:r>
        <w:rPr>
          <w:rFonts w:ascii="Arial" w:hAnsi="Arial" w:cs="Arial"/>
        </w:rPr>
        <w:t>Section 5.02</w:t>
      </w:r>
      <w:r>
        <w:rPr>
          <w:rFonts w:ascii="Arial" w:hAnsi="Arial" w:cs="Arial"/>
        </w:rPr>
        <w:tab/>
        <w:t>Industrial Mutual Aid Group (IMAG)</w:t>
      </w:r>
    </w:p>
    <w:p w:rsidR="006A36F4" w:rsidRDefault="006A36F4" w:rsidP="006A36F4">
      <w:pPr>
        <w:autoSpaceDE w:val="0"/>
        <w:autoSpaceDN w:val="0"/>
        <w:adjustRightInd w:val="0"/>
        <w:ind w:left="2160" w:hanging="2160"/>
        <w:rPr>
          <w:rFonts w:ascii="Arial" w:hAnsi="Arial" w:cs="Arial"/>
        </w:rPr>
      </w:pPr>
    </w:p>
    <w:p w:rsidR="0048728D" w:rsidRDefault="006A36F4" w:rsidP="0048728D">
      <w:pPr>
        <w:numPr>
          <w:ilvl w:val="0"/>
          <w:numId w:val="15"/>
        </w:numPr>
        <w:autoSpaceDE w:val="0"/>
        <w:autoSpaceDN w:val="0"/>
        <w:adjustRightInd w:val="0"/>
        <w:ind w:left="2520"/>
        <w:rPr>
          <w:rFonts w:ascii="Arial" w:hAnsi="Arial" w:cs="Arial"/>
        </w:rPr>
      </w:pPr>
      <w:r w:rsidRPr="006A36F4">
        <w:rPr>
          <w:rFonts w:ascii="Arial" w:hAnsi="Arial" w:cs="Arial"/>
        </w:rPr>
        <w:t>The Industrial Mutual Aid Group</w:t>
      </w:r>
      <w:r>
        <w:rPr>
          <w:rFonts w:ascii="Arial" w:hAnsi="Arial" w:cs="Arial"/>
        </w:rPr>
        <w:t xml:space="preserve"> (IMAG)</w:t>
      </w:r>
      <w:r w:rsidRPr="006A36F4">
        <w:rPr>
          <w:rFonts w:ascii="Arial" w:hAnsi="Arial" w:cs="Arial"/>
        </w:rPr>
        <w:t xml:space="preserve"> is member companies that have met pre-determined requirements</w:t>
      </w:r>
      <w:r w:rsidR="00606163">
        <w:rPr>
          <w:rFonts w:ascii="Arial" w:hAnsi="Arial" w:cs="Arial"/>
        </w:rPr>
        <w:t xml:space="preserve"> (</w:t>
      </w:r>
      <w:r w:rsidR="00606163" w:rsidRPr="00031E6D">
        <w:rPr>
          <w:rFonts w:ascii="Arial" w:hAnsi="Arial" w:cs="Arial"/>
          <w:color w:val="92D050"/>
        </w:rPr>
        <w:t>GAMA-Chris Browning is working on list</w:t>
      </w:r>
      <w:r w:rsidR="00606163">
        <w:rPr>
          <w:rFonts w:ascii="Arial" w:hAnsi="Arial" w:cs="Arial"/>
        </w:rPr>
        <w:t>)</w:t>
      </w:r>
      <w:r w:rsidRPr="006A36F4">
        <w:rPr>
          <w:rFonts w:ascii="Arial" w:hAnsi="Arial" w:cs="Arial"/>
        </w:rPr>
        <w:t xml:space="preserve"> regarding available emergency equipment </w:t>
      </w:r>
      <w:r>
        <w:rPr>
          <w:rFonts w:ascii="Arial" w:hAnsi="Arial" w:cs="Arial"/>
        </w:rPr>
        <w:t>t</w:t>
      </w:r>
      <w:r w:rsidR="00606163">
        <w:rPr>
          <w:rFonts w:ascii="Arial" w:hAnsi="Arial" w:cs="Arial"/>
        </w:rPr>
        <w:t>hey are willing to offer other IMAG members</w:t>
      </w:r>
      <w:r w:rsidR="005B2A83">
        <w:rPr>
          <w:rFonts w:ascii="Arial" w:hAnsi="Arial" w:cs="Arial"/>
        </w:rPr>
        <w:t xml:space="preserve"> </w:t>
      </w:r>
      <w:r w:rsidR="00606163">
        <w:rPr>
          <w:rFonts w:ascii="Arial" w:hAnsi="Arial" w:cs="Arial"/>
        </w:rPr>
        <w:t>(and non-IMAG members</w:t>
      </w:r>
      <w:r w:rsidR="005B2A83">
        <w:rPr>
          <w:rFonts w:ascii="Arial" w:hAnsi="Arial" w:cs="Arial"/>
        </w:rPr>
        <w:t xml:space="preserve"> at their discretion</w:t>
      </w:r>
      <w:r w:rsidR="00606163">
        <w:rPr>
          <w:rFonts w:ascii="Arial" w:hAnsi="Arial" w:cs="Arial"/>
        </w:rPr>
        <w:t xml:space="preserve">) </w:t>
      </w:r>
      <w:r>
        <w:rPr>
          <w:rFonts w:ascii="Arial" w:hAnsi="Arial" w:cs="Arial"/>
        </w:rPr>
        <w:t>in the event of a site emergency</w:t>
      </w:r>
      <w:r w:rsidR="00031E6D">
        <w:rPr>
          <w:rFonts w:ascii="Arial" w:hAnsi="Arial" w:cs="Arial"/>
        </w:rPr>
        <w:t xml:space="preserve"> that cannot be handled solely by the affected member</w:t>
      </w:r>
      <w:r w:rsidR="005B2A83">
        <w:rPr>
          <w:rFonts w:ascii="Arial" w:hAnsi="Arial" w:cs="Arial"/>
        </w:rPr>
        <w:t>’</w:t>
      </w:r>
      <w:r w:rsidR="00031E6D">
        <w:rPr>
          <w:rFonts w:ascii="Arial" w:hAnsi="Arial" w:cs="Arial"/>
        </w:rPr>
        <w:t>s resources</w:t>
      </w:r>
      <w:r>
        <w:rPr>
          <w:rFonts w:ascii="Arial" w:hAnsi="Arial" w:cs="Arial"/>
        </w:rPr>
        <w:t>.</w:t>
      </w:r>
    </w:p>
    <w:p w:rsidR="00446DF3" w:rsidRDefault="00446DF3" w:rsidP="0048728D">
      <w:pPr>
        <w:numPr>
          <w:ilvl w:val="0"/>
          <w:numId w:val="15"/>
        </w:numPr>
        <w:autoSpaceDE w:val="0"/>
        <w:autoSpaceDN w:val="0"/>
        <w:adjustRightInd w:val="0"/>
        <w:ind w:left="2520"/>
        <w:rPr>
          <w:rFonts w:ascii="Arial" w:hAnsi="Arial" w:cs="Arial"/>
        </w:rPr>
      </w:pPr>
      <w:r>
        <w:rPr>
          <w:rFonts w:ascii="Arial" w:hAnsi="Arial" w:cs="Arial"/>
        </w:rPr>
        <w:t>IMAG is intended to establish a coordinated and practical long range program for assisting in industrial emergencies as defined above.</w:t>
      </w:r>
    </w:p>
    <w:p w:rsidR="00FF17EF" w:rsidRDefault="00FF17EF" w:rsidP="0048728D">
      <w:pPr>
        <w:numPr>
          <w:ilvl w:val="0"/>
          <w:numId w:val="15"/>
        </w:numPr>
        <w:autoSpaceDE w:val="0"/>
        <w:autoSpaceDN w:val="0"/>
        <w:adjustRightInd w:val="0"/>
        <w:ind w:left="2520"/>
        <w:rPr>
          <w:rFonts w:ascii="Arial" w:hAnsi="Arial" w:cs="Arial"/>
        </w:rPr>
      </w:pPr>
      <w:r>
        <w:rPr>
          <w:rFonts w:ascii="Arial" w:hAnsi="Arial" w:cs="Arial"/>
        </w:rPr>
        <w:t>The Incident Command System (ISC) shall be the standard system for managing all IMAG response to emergency incidents.</w:t>
      </w:r>
    </w:p>
    <w:p w:rsidR="00D725FA" w:rsidRPr="00D725FA" w:rsidRDefault="00D725FA" w:rsidP="00D725FA">
      <w:pPr>
        <w:numPr>
          <w:ilvl w:val="0"/>
          <w:numId w:val="15"/>
        </w:numPr>
        <w:autoSpaceDE w:val="0"/>
        <w:autoSpaceDN w:val="0"/>
        <w:adjustRightInd w:val="0"/>
        <w:ind w:left="2520"/>
        <w:rPr>
          <w:rFonts w:ascii="Arial" w:hAnsi="Arial" w:cs="Arial"/>
        </w:rPr>
      </w:pPr>
      <w:r>
        <w:rPr>
          <w:rFonts w:ascii="Arial" w:hAnsi="Arial" w:cs="Arial"/>
        </w:rPr>
        <w:t>IMAG does not provide a mechanism for a manpower exchange that would necessitate entry into a “hot zone”.</w:t>
      </w:r>
    </w:p>
    <w:p w:rsidR="00D725FA" w:rsidRPr="00D725FA" w:rsidRDefault="00D725FA" w:rsidP="00D725FA">
      <w:pPr>
        <w:numPr>
          <w:ilvl w:val="0"/>
          <w:numId w:val="15"/>
        </w:numPr>
        <w:autoSpaceDE w:val="0"/>
        <w:autoSpaceDN w:val="0"/>
        <w:adjustRightInd w:val="0"/>
        <w:ind w:left="2520"/>
        <w:rPr>
          <w:rFonts w:ascii="Arial" w:hAnsi="Arial" w:cs="Arial"/>
        </w:rPr>
      </w:pPr>
      <w:r>
        <w:rPr>
          <w:rFonts w:ascii="Arial" w:hAnsi="Arial" w:cs="Arial"/>
        </w:rPr>
        <w:t xml:space="preserve">It is not intended that IMAG members shall assume or relieve themselves of the rights, duties, responsibilities, or liabilities which would otherwise be attach by law regarding providing or receiving said equipment. </w:t>
      </w:r>
    </w:p>
    <w:p w:rsidR="00446DF3" w:rsidRDefault="00446DF3" w:rsidP="0048728D">
      <w:pPr>
        <w:numPr>
          <w:ilvl w:val="0"/>
          <w:numId w:val="15"/>
        </w:numPr>
        <w:autoSpaceDE w:val="0"/>
        <w:autoSpaceDN w:val="0"/>
        <w:adjustRightInd w:val="0"/>
        <w:ind w:left="2520"/>
        <w:rPr>
          <w:rFonts w:ascii="Arial" w:hAnsi="Arial" w:cs="Arial"/>
        </w:rPr>
      </w:pPr>
      <w:r>
        <w:rPr>
          <w:rFonts w:ascii="Arial" w:hAnsi="Arial" w:cs="Arial"/>
        </w:rPr>
        <w:t>IMAG will work to ensure cooperation with Local, State and Federal agencies to the extent that the public may be involved or affected by industrial emergencies.</w:t>
      </w:r>
    </w:p>
    <w:p w:rsidR="00D725FA" w:rsidRDefault="00446DF3" w:rsidP="00D725FA">
      <w:pPr>
        <w:numPr>
          <w:ilvl w:val="0"/>
          <w:numId w:val="15"/>
        </w:numPr>
        <w:autoSpaceDE w:val="0"/>
        <w:autoSpaceDN w:val="0"/>
        <w:adjustRightInd w:val="0"/>
        <w:ind w:left="2520"/>
        <w:rPr>
          <w:rFonts w:ascii="Arial" w:hAnsi="Arial" w:cs="Arial"/>
        </w:rPr>
      </w:pPr>
      <w:r>
        <w:rPr>
          <w:rFonts w:ascii="Arial" w:hAnsi="Arial" w:cs="Arial"/>
        </w:rPr>
        <w:t xml:space="preserve">IMAG will work to ensure self-sufficiency in each </w:t>
      </w:r>
      <w:r w:rsidR="00CA7FEA">
        <w:rPr>
          <w:rFonts w:ascii="Arial" w:hAnsi="Arial" w:cs="Arial"/>
        </w:rPr>
        <w:t xml:space="preserve">member </w:t>
      </w:r>
      <w:r>
        <w:rPr>
          <w:rFonts w:ascii="Arial" w:hAnsi="Arial" w:cs="Arial"/>
        </w:rPr>
        <w:t>plant with material assistance from others with</w:t>
      </w:r>
      <w:r w:rsidR="00D725FA">
        <w:rPr>
          <w:rFonts w:ascii="Arial" w:hAnsi="Arial" w:cs="Arial"/>
        </w:rPr>
        <w:t>in</w:t>
      </w:r>
      <w:r>
        <w:rPr>
          <w:rFonts w:ascii="Arial" w:hAnsi="Arial" w:cs="Arial"/>
        </w:rPr>
        <w:t xml:space="preserve"> established set limits.</w:t>
      </w:r>
    </w:p>
    <w:p w:rsidR="00D725FA" w:rsidRDefault="00D725FA" w:rsidP="00D725FA">
      <w:pPr>
        <w:numPr>
          <w:ilvl w:val="3"/>
          <w:numId w:val="15"/>
        </w:numPr>
        <w:autoSpaceDE w:val="0"/>
        <w:autoSpaceDN w:val="0"/>
        <w:adjustRightInd w:val="0"/>
        <w:rPr>
          <w:rFonts w:ascii="Arial" w:hAnsi="Arial" w:cs="Arial"/>
        </w:rPr>
      </w:pPr>
      <w:r>
        <w:rPr>
          <w:rFonts w:ascii="Arial" w:hAnsi="Arial" w:cs="Arial"/>
        </w:rPr>
        <w:t>A complete list of available IMAG equipment will be attached to this charter.</w:t>
      </w:r>
    </w:p>
    <w:p w:rsidR="00D725FA" w:rsidRPr="00D725FA" w:rsidRDefault="00D725FA" w:rsidP="00D725FA">
      <w:pPr>
        <w:numPr>
          <w:ilvl w:val="3"/>
          <w:numId w:val="15"/>
        </w:numPr>
        <w:autoSpaceDE w:val="0"/>
        <w:autoSpaceDN w:val="0"/>
        <w:adjustRightInd w:val="0"/>
        <w:rPr>
          <w:rFonts w:ascii="Arial" w:hAnsi="Arial" w:cs="Arial"/>
        </w:rPr>
      </w:pPr>
      <w:r>
        <w:rPr>
          <w:rFonts w:ascii="Arial" w:hAnsi="Arial" w:cs="Arial"/>
        </w:rPr>
        <w:t>The furnishing or receiving of aid is entirely voluntary.  However, through IMAG, assistance and support is organized and can perform faster and more efficiently.</w:t>
      </w:r>
    </w:p>
    <w:p w:rsidR="00D725FA" w:rsidRDefault="00446DF3" w:rsidP="00D725FA">
      <w:pPr>
        <w:numPr>
          <w:ilvl w:val="0"/>
          <w:numId w:val="15"/>
        </w:numPr>
        <w:autoSpaceDE w:val="0"/>
        <w:autoSpaceDN w:val="0"/>
        <w:adjustRightInd w:val="0"/>
        <w:ind w:left="2520"/>
        <w:rPr>
          <w:rFonts w:ascii="Arial" w:hAnsi="Arial" w:cs="Arial"/>
        </w:rPr>
      </w:pPr>
      <w:r w:rsidRPr="00D725FA">
        <w:rPr>
          <w:rFonts w:ascii="Arial" w:hAnsi="Arial" w:cs="Arial"/>
        </w:rPr>
        <w:t xml:space="preserve">IMAG members will work with other Ascension Parish CAER members that do not meet the available equipment requirements of IMAG to help them facilitate an </w:t>
      </w:r>
      <w:r w:rsidR="00D725FA" w:rsidRPr="00D725FA">
        <w:rPr>
          <w:rFonts w:ascii="Arial" w:hAnsi="Arial" w:cs="Arial"/>
        </w:rPr>
        <w:t>a</w:t>
      </w:r>
      <w:r w:rsidRPr="00D725FA">
        <w:rPr>
          <w:rFonts w:ascii="Arial" w:hAnsi="Arial" w:cs="Arial"/>
        </w:rPr>
        <w:t>ffective</w:t>
      </w:r>
      <w:r w:rsidR="00D725FA" w:rsidRPr="00D725FA">
        <w:rPr>
          <w:rFonts w:ascii="Arial" w:hAnsi="Arial" w:cs="Arial"/>
        </w:rPr>
        <w:t xml:space="preserve"> Emergency Action Plan.  </w:t>
      </w:r>
    </w:p>
    <w:p w:rsidR="00446DF3" w:rsidRPr="00D725FA" w:rsidRDefault="00446DF3" w:rsidP="005B2A83">
      <w:pPr>
        <w:numPr>
          <w:ilvl w:val="3"/>
          <w:numId w:val="15"/>
        </w:numPr>
        <w:autoSpaceDE w:val="0"/>
        <w:autoSpaceDN w:val="0"/>
        <w:adjustRightInd w:val="0"/>
        <w:rPr>
          <w:rFonts w:ascii="Arial" w:hAnsi="Arial" w:cs="Arial"/>
        </w:rPr>
      </w:pPr>
      <w:r w:rsidRPr="00D725FA">
        <w:rPr>
          <w:rFonts w:ascii="Arial" w:hAnsi="Arial" w:cs="Arial"/>
        </w:rPr>
        <w:t xml:space="preserve">IMAG members will utilize relationships with local law enforcement, </w:t>
      </w:r>
      <w:r w:rsidR="00D725FA" w:rsidRPr="00D725FA">
        <w:rPr>
          <w:rFonts w:ascii="Arial" w:hAnsi="Arial" w:cs="Arial"/>
        </w:rPr>
        <w:t>fire departments, and OHSEP to achieve this goal.</w:t>
      </w:r>
    </w:p>
    <w:p w:rsidR="009635E3" w:rsidRDefault="00D725FA" w:rsidP="006A36F4">
      <w:pPr>
        <w:numPr>
          <w:ilvl w:val="0"/>
          <w:numId w:val="15"/>
        </w:numPr>
        <w:autoSpaceDE w:val="0"/>
        <w:autoSpaceDN w:val="0"/>
        <w:adjustRightInd w:val="0"/>
        <w:ind w:left="2520"/>
        <w:rPr>
          <w:rFonts w:ascii="Arial" w:hAnsi="Arial" w:cs="Arial"/>
        </w:rPr>
      </w:pPr>
      <w:r>
        <w:rPr>
          <w:rFonts w:ascii="Arial" w:hAnsi="Arial" w:cs="Arial"/>
        </w:rPr>
        <w:lastRenderedPageBreak/>
        <w:t>Mutual Aid will function only when requested.  No equipment will be dispatched until requested by an authorized individual.</w:t>
      </w:r>
    </w:p>
    <w:p w:rsidR="006A36F4" w:rsidRDefault="00786ABB" w:rsidP="006A36F4">
      <w:pPr>
        <w:numPr>
          <w:ilvl w:val="3"/>
          <w:numId w:val="15"/>
        </w:numPr>
        <w:autoSpaceDE w:val="0"/>
        <w:autoSpaceDN w:val="0"/>
        <w:adjustRightInd w:val="0"/>
        <w:rPr>
          <w:rFonts w:ascii="Arial" w:hAnsi="Arial" w:cs="Arial"/>
        </w:rPr>
      </w:pPr>
      <w:r w:rsidRPr="00786ABB">
        <w:rPr>
          <w:rFonts w:ascii="Arial" w:hAnsi="Arial" w:cs="Arial"/>
        </w:rPr>
        <w:t xml:space="preserve">Any individual that has been authorized by his company to use the members </w:t>
      </w:r>
      <w:r>
        <w:rPr>
          <w:rFonts w:ascii="Arial" w:hAnsi="Arial" w:cs="Arial"/>
        </w:rPr>
        <w:t xml:space="preserve">CAER Emergency Notification Radio shall also be authorized to solicit equipment on his </w:t>
      </w:r>
      <w:r w:rsidR="00A657BB">
        <w:rPr>
          <w:rFonts w:ascii="Arial" w:hAnsi="Arial" w:cs="Arial"/>
        </w:rPr>
        <w:t>company’s</w:t>
      </w:r>
      <w:r>
        <w:rPr>
          <w:rFonts w:ascii="Arial" w:hAnsi="Arial" w:cs="Arial"/>
        </w:rPr>
        <w:t xml:space="preserve"> behalf.</w:t>
      </w:r>
    </w:p>
    <w:p w:rsidR="000E3ECA" w:rsidRPr="00C22715" w:rsidRDefault="00786ABB" w:rsidP="00C22715">
      <w:pPr>
        <w:numPr>
          <w:ilvl w:val="0"/>
          <w:numId w:val="15"/>
        </w:numPr>
        <w:autoSpaceDE w:val="0"/>
        <w:autoSpaceDN w:val="0"/>
        <w:adjustRightInd w:val="0"/>
        <w:ind w:left="2520"/>
        <w:rPr>
          <w:rFonts w:ascii="Arial" w:hAnsi="Arial" w:cs="Arial"/>
        </w:rPr>
      </w:pPr>
      <w:r>
        <w:rPr>
          <w:rFonts w:ascii="Arial" w:hAnsi="Arial" w:cs="Arial"/>
        </w:rPr>
        <w:t>The requesting IMAG member shall be solely responsible to replace, in kind, any materials or equipment that was supplied at its request by other IMAG or CAER members. They shall as necessary provide and pay for temporary replacement on a cost onl</w:t>
      </w:r>
      <w:r w:rsidR="00C22715">
        <w:rPr>
          <w:rFonts w:ascii="Arial" w:hAnsi="Arial" w:cs="Arial"/>
        </w:rPr>
        <w:t>y basis.</w:t>
      </w:r>
    </w:p>
    <w:p w:rsidR="00786ABB" w:rsidRPr="00786ABB" w:rsidRDefault="00786ABB" w:rsidP="00786ABB">
      <w:pPr>
        <w:autoSpaceDE w:val="0"/>
        <w:autoSpaceDN w:val="0"/>
        <w:adjustRightInd w:val="0"/>
        <w:ind w:left="2520"/>
        <w:rPr>
          <w:rFonts w:ascii="Arial" w:hAnsi="Arial" w:cs="Arial"/>
        </w:rPr>
      </w:pPr>
    </w:p>
    <w:p w:rsidR="006A36F4" w:rsidRDefault="006A36F4" w:rsidP="006A36F4">
      <w:pPr>
        <w:autoSpaceDE w:val="0"/>
        <w:autoSpaceDN w:val="0"/>
        <w:adjustRightInd w:val="0"/>
        <w:rPr>
          <w:rFonts w:ascii="Arial" w:hAnsi="Arial" w:cs="Arial"/>
        </w:rPr>
      </w:pPr>
    </w:p>
    <w:p w:rsidR="006A36F4" w:rsidRPr="006A36F4" w:rsidRDefault="006A36F4" w:rsidP="006A36F4">
      <w:pPr>
        <w:autoSpaceDE w:val="0"/>
        <w:autoSpaceDN w:val="0"/>
        <w:adjustRightInd w:val="0"/>
        <w:rPr>
          <w:rFonts w:ascii="Arial" w:hAnsi="Arial" w:cs="Arial"/>
        </w:rPr>
      </w:pPr>
    </w:p>
    <w:p w:rsidR="0048728D" w:rsidRPr="0048728D" w:rsidRDefault="0048728D" w:rsidP="0048728D">
      <w:pPr>
        <w:pBdr>
          <w:bottom w:val="dotted" w:sz="24" w:space="1" w:color="auto"/>
        </w:pBdr>
        <w:autoSpaceDE w:val="0"/>
        <w:autoSpaceDN w:val="0"/>
        <w:adjustRightInd w:val="0"/>
        <w:rPr>
          <w:rFonts w:ascii="Arial" w:hAnsi="Arial" w:cs="Arial"/>
        </w:rPr>
      </w:pPr>
      <w:r w:rsidRPr="0048728D">
        <w:rPr>
          <w:rFonts w:ascii="Arial" w:hAnsi="Arial" w:cs="Arial"/>
        </w:rPr>
        <w:t xml:space="preserve">This charter update has been approved by the membership effective </w:t>
      </w:r>
      <w:r w:rsidR="006A36F4">
        <w:rPr>
          <w:rFonts w:ascii="Arial" w:hAnsi="Arial" w:cs="Arial"/>
        </w:rPr>
        <w:t>(Date to be decided)</w:t>
      </w:r>
      <w:r w:rsidRPr="0048728D">
        <w:rPr>
          <w:rFonts w:ascii="Arial" w:hAnsi="Arial" w:cs="Arial"/>
        </w:rPr>
        <w:t>.</w:t>
      </w:r>
    </w:p>
    <w:p w:rsidR="006E5AF1" w:rsidRDefault="006E5AF1" w:rsidP="006F1D93">
      <w:pPr>
        <w:rPr>
          <w:rFonts w:ascii="Arial" w:hAnsi="Arial" w:cs="Arial"/>
        </w:rPr>
      </w:pPr>
    </w:p>
    <w:p w:rsidR="0048728D" w:rsidRDefault="0048728D" w:rsidP="006F1D9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8728D" w:rsidTr="0048728D">
        <w:tc>
          <w:tcPr>
            <w:tcW w:w="4428" w:type="dxa"/>
          </w:tcPr>
          <w:p w:rsidR="0048728D" w:rsidRDefault="0048728D" w:rsidP="0048728D">
            <w:pPr>
              <w:jc w:val="center"/>
              <w:rPr>
                <w:rFonts w:ascii="Arial" w:hAnsi="Arial" w:cs="Arial"/>
              </w:rPr>
            </w:pPr>
          </w:p>
          <w:p w:rsidR="0048728D" w:rsidRDefault="0048728D" w:rsidP="0048728D">
            <w:pPr>
              <w:jc w:val="center"/>
              <w:rPr>
                <w:rFonts w:ascii="Arial" w:hAnsi="Arial" w:cs="Arial"/>
              </w:rPr>
            </w:pPr>
          </w:p>
          <w:p w:rsidR="0048728D" w:rsidRDefault="009D423F" w:rsidP="0048728D">
            <w:pPr>
              <w:jc w:val="center"/>
              <w:rPr>
                <w:rFonts w:ascii="Arial" w:hAnsi="Arial" w:cs="Arial"/>
              </w:rPr>
            </w:pPr>
            <w:r>
              <w:rPr>
                <w:rFonts w:ascii="Arial" w:hAnsi="Arial" w:cs="Arial"/>
              </w:rPr>
              <w:t>_______________________________</w:t>
            </w:r>
          </w:p>
        </w:tc>
        <w:tc>
          <w:tcPr>
            <w:tcW w:w="4428" w:type="dxa"/>
          </w:tcPr>
          <w:p w:rsidR="0048728D" w:rsidRDefault="0048728D" w:rsidP="0048728D">
            <w:pPr>
              <w:jc w:val="center"/>
              <w:rPr>
                <w:rFonts w:ascii="Arial" w:hAnsi="Arial" w:cs="Arial"/>
              </w:rPr>
            </w:pPr>
          </w:p>
          <w:p w:rsidR="009D423F" w:rsidRDefault="009D423F" w:rsidP="0048728D">
            <w:pPr>
              <w:jc w:val="center"/>
              <w:rPr>
                <w:rFonts w:ascii="Arial" w:hAnsi="Arial" w:cs="Arial"/>
              </w:rPr>
            </w:pPr>
          </w:p>
          <w:p w:rsidR="009D423F" w:rsidRDefault="009D423F" w:rsidP="0048728D">
            <w:pPr>
              <w:jc w:val="center"/>
              <w:rPr>
                <w:rFonts w:ascii="Arial" w:hAnsi="Arial" w:cs="Arial"/>
              </w:rPr>
            </w:pPr>
            <w:r>
              <w:rPr>
                <w:rFonts w:ascii="Arial" w:hAnsi="Arial" w:cs="Arial"/>
              </w:rPr>
              <w:t>_______________________________</w:t>
            </w:r>
          </w:p>
        </w:tc>
      </w:tr>
      <w:tr w:rsidR="0048728D" w:rsidTr="0048728D">
        <w:tc>
          <w:tcPr>
            <w:tcW w:w="4428" w:type="dxa"/>
          </w:tcPr>
          <w:p w:rsidR="0048728D" w:rsidRDefault="0048728D" w:rsidP="0048728D">
            <w:pPr>
              <w:jc w:val="center"/>
              <w:rPr>
                <w:rFonts w:ascii="Arial" w:hAnsi="Arial" w:cs="Arial"/>
              </w:rPr>
            </w:pPr>
            <w:r>
              <w:rPr>
                <w:rFonts w:ascii="Arial" w:hAnsi="Arial" w:cs="Arial"/>
              </w:rPr>
              <w:t>Chairman</w:t>
            </w:r>
          </w:p>
        </w:tc>
        <w:tc>
          <w:tcPr>
            <w:tcW w:w="4428" w:type="dxa"/>
          </w:tcPr>
          <w:p w:rsidR="0048728D" w:rsidRDefault="0048728D" w:rsidP="0048728D">
            <w:pPr>
              <w:jc w:val="center"/>
              <w:rPr>
                <w:rFonts w:ascii="Arial" w:hAnsi="Arial" w:cs="Arial"/>
              </w:rPr>
            </w:pPr>
            <w:r>
              <w:rPr>
                <w:rFonts w:ascii="Arial" w:hAnsi="Arial" w:cs="Arial"/>
              </w:rPr>
              <w:t>Vice Chairman</w:t>
            </w:r>
          </w:p>
          <w:p w:rsidR="0048728D" w:rsidRDefault="0048728D" w:rsidP="0048728D">
            <w:pPr>
              <w:jc w:val="center"/>
              <w:rPr>
                <w:rFonts w:ascii="Arial" w:hAnsi="Arial" w:cs="Arial"/>
              </w:rPr>
            </w:pPr>
          </w:p>
        </w:tc>
      </w:tr>
      <w:tr w:rsidR="0048728D" w:rsidTr="0048728D">
        <w:tc>
          <w:tcPr>
            <w:tcW w:w="4428" w:type="dxa"/>
          </w:tcPr>
          <w:p w:rsidR="0048728D" w:rsidRDefault="0048728D" w:rsidP="0048728D">
            <w:pPr>
              <w:jc w:val="center"/>
              <w:rPr>
                <w:rFonts w:ascii="Arial" w:hAnsi="Arial" w:cs="Arial"/>
              </w:rPr>
            </w:pPr>
          </w:p>
          <w:p w:rsidR="0048728D" w:rsidRDefault="0048728D" w:rsidP="0048728D">
            <w:pPr>
              <w:jc w:val="center"/>
              <w:rPr>
                <w:rFonts w:ascii="Arial" w:hAnsi="Arial" w:cs="Arial"/>
              </w:rPr>
            </w:pPr>
          </w:p>
          <w:p w:rsidR="0048728D" w:rsidRDefault="009D423F" w:rsidP="0048728D">
            <w:pPr>
              <w:jc w:val="center"/>
              <w:rPr>
                <w:rFonts w:ascii="Arial" w:hAnsi="Arial" w:cs="Arial"/>
              </w:rPr>
            </w:pPr>
            <w:r>
              <w:rPr>
                <w:rFonts w:ascii="Arial" w:hAnsi="Arial" w:cs="Arial"/>
              </w:rPr>
              <w:t>_______________________________</w:t>
            </w:r>
          </w:p>
        </w:tc>
        <w:tc>
          <w:tcPr>
            <w:tcW w:w="4428" w:type="dxa"/>
          </w:tcPr>
          <w:p w:rsidR="0048728D" w:rsidRDefault="0048728D" w:rsidP="0048728D">
            <w:pPr>
              <w:jc w:val="center"/>
              <w:rPr>
                <w:rFonts w:ascii="Arial" w:hAnsi="Arial" w:cs="Arial"/>
              </w:rPr>
            </w:pPr>
          </w:p>
          <w:p w:rsidR="009D423F" w:rsidRDefault="009D423F" w:rsidP="0048728D">
            <w:pPr>
              <w:jc w:val="center"/>
              <w:rPr>
                <w:rFonts w:ascii="Arial" w:hAnsi="Arial" w:cs="Arial"/>
              </w:rPr>
            </w:pPr>
          </w:p>
          <w:p w:rsidR="009D423F" w:rsidRDefault="009D423F" w:rsidP="0048728D">
            <w:pPr>
              <w:jc w:val="center"/>
              <w:rPr>
                <w:rFonts w:ascii="Arial" w:hAnsi="Arial" w:cs="Arial"/>
              </w:rPr>
            </w:pPr>
            <w:r>
              <w:rPr>
                <w:rFonts w:ascii="Arial" w:hAnsi="Arial" w:cs="Arial"/>
              </w:rPr>
              <w:t>_______________________________</w:t>
            </w:r>
          </w:p>
        </w:tc>
      </w:tr>
      <w:tr w:rsidR="0048728D" w:rsidTr="0048728D">
        <w:tc>
          <w:tcPr>
            <w:tcW w:w="4428" w:type="dxa"/>
          </w:tcPr>
          <w:p w:rsidR="0048728D" w:rsidRDefault="0048728D" w:rsidP="009D423F">
            <w:pPr>
              <w:jc w:val="center"/>
              <w:rPr>
                <w:rFonts w:ascii="Arial" w:hAnsi="Arial" w:cs="Arial"/>
              </w:rPr>
            </w:pPr>
            <w:r>
              <w:rPr>
                <w:rFonts w:ascii="Arial" w:hAnsi="Arial" w:cs="Arial"/>
              </w:rPr>
              <w:t>Secretary</w:t>
            </w:r>
          </w:p>
          <w:p w:rsidR="009D423F" w:rsidRDefault="009D423F" w:rsidP="009D423F">
            <w:pPr>
              <w:jc w:val="center"/>
              <w:rPr>
                <w:rFonts w:ascii="Arial" w:hAnsi="Arial" w:cs="Arial"/>
              </w:rPr>
            </w:pPr>
          </w:p>
        </w:tc>
        <w:tc>
          <w:tcPr>
            <w:tcW w:w="4428" w:type="dxa"/>
          </w:tcPr>
          <w:p w:rsidR="0048728D" w:rsidRDefault="0048728D" w:rsidP="0048728D">
            <w:pPr>
              <w:jc w:val="center"/>
              <w:rPr>
                <w:rFonts w:ascii="Arial" w:hAnsi="Arial" w:cs="Arial"/>
              </w:rPr>
            </w:pPr>
            <w:r>
              <w:rPr>
                <w:rFonts w:ascii="Arial" w:hAnsi="Arial" w:cs="Arial"/>
              </w:rPr>
              <w:t>Treasurer</w:t>
            </w:r>
          </w:p>
        </w:tc>
      </w:tr>
      <w:tr w:rsidR="0048728D" w:rsidTr="0048728D">
        <w:tc>
          <w:tcPr>
            <w:tcW w:w="4428" w:type="dxa"/>
          </w:tcPr>
          <w:p w:rsidR="0048728D" w:rsidRDefault="0048728D" w:rsidP="0048728D">
            <w:pPr>
              <w:jc w:val="center"/>
              <w:rPr>
                <w:rFonts w:ascii="Arial" w:hAnsi="Arial" w:cs="Arial"/>
              </w:rPr>
            </w:pPr>
          </w:p>
        </w:tc>
        <w:tc>
          <w:tcPr>
            <w:tcW w:w="4428" w:type="dxa"/>
          </w:tcPr>
          <w:p w:rsidR="0048728D" w:rsidRDefault="0048728D" w:rsidP="0048728D">
            <w:pPr>
              <w:jc w:val="center"/>
              <w:rPr>
                <w:rFonts w:ascii="Arial" w:hAnsi="Arial" w:cs="Arial"/>
              </w:rPr>
            </w:pPr>
          </w:p>
        </w:tc>
      </w:tr>
    </w:tbl>
    <w:p w:rsidR="00BE4EDA" w:rsidRDefault="00BE4EDA" w:rsidP="006F1D93">
      <w:pPr>
        <w:rPr>
          <w:rFonts w:ascii="Arial" w:hAnsi="Arial" w:cs="Arial"/>
        </w:rPr>
      </w:pPr>
    </w:p>
    <w:p w:rsidR="00BE4EDA" w:rsidRDefault="00BE4EDA">
      <w:pPr>
        <w:rPr>
          <w:rFonts w:ascii="Arial" w:hAnsi="Arial" w:cs="Arial"/>
        </w:rPr>
      </w:pPr>
      <w:r>
        <w:rPr>
          <w:rFonts w:ascii="Arial" w:hAnsi="Arial" w:cs="Arial"/>
        </w:rPr>
        <w:br w:type="page"/>
      </w:r>
    </w:p>
    <w:p w:rsidR="0048728D" w:rsidRDefault="00BE4EDA" w:rsidP="00BE4EDA">
      <w:pPr>
        <w:jc w:val="center"/>
        <w:rPr>
          <w:rFonts w:ascii="Arial" w:hAnsi="Arial" w:cs="Arial"/>
        </w:rPr>
      </w:pPr>
      <w:r>
        <w:rPr>
          <w:rFonts w:ascii="Arial" w:hAnsi="Arial" w:cs="Arial"/>
        </w:rPr>
        <w:lastRenderedPageBreak/>
        <w:t>Appendix 1</w:t>
      </w:r>
    </w:p>
    <w:p w:rsidR="00BE4EDA" w:rsidRPr="00D20087" w:rsidRDefault="00BE4EDA" w:rsidP="00BE4EDA">
      <w:pPr>
        <w:jc w:val="center"/>
        <w:rPr>
          <w:rFonts w:ascii="Arial" w:hAnsi="Arial" w:cs="Arial"/>
          <w:b/>
          <w:sz w:val="28"/>
          <w:szCs w:val="28"/>
        </w:rPr>
      </w:pPr>
      <w:r w:rsidRPr="00D20087">
        <w:rPr>
          <w:rFonts w:ascii="Arial" w:hAnsi="Arial" w:cs="Arial"/>
          <w:b/>
          <w:sz w:val="28"/>
          <w:szCs w:val="28"/>
        </w:rPr>
        <w:t>Membership Roster</w:t>
      </w:r>
    </w:p>
    <w:p w:rsidR="00BE4EDA" w:rsidRDefault="00BE4EDA" w:rsidP="00BE4EDA">
      <w:pPr>
        <w:jc w:val="center"/>
        <w:rPr>
          <w:rFonts w:ascii="Arial" w:hAnsi="Arial" w:cs="Arial"/>
          <w:sz w:val="28"/>
          <w:szCs w:val="28"/>
        </w:rPr>
      </w:pPr>
    </w:p>
    <w:p w:rsidR="00BE4EDA" w:rsidRDefault="00BE4EDA" w:rsidP="00BE4EDA">
      <w:pPr>
        <w:rPr>
          <w:rFonts w:ascii="Arial" w:hAnsi="Arial" w:cs="Arial"/>
          <w:sz w:val="28"/>
          <w:szCs w:val="28"/>
        </w:rPr>
      </w:pPr>
      <w:r>
        <w:rPr>
          <w:rFonts w:ascii="Arial" w:hAnsi="Arial" w:cs="Arial"/>
          <w:sz w:val="28"/>
          <w:szCs w:val="28"/>
        </w:rPr>
        <w:t>Air Liquide</w:t>
      </w:r>
    </w:p>
    <w:p w:rsidR="00BE4EDA" w:rsidRDefault="00BE4EDA" w:rsidP="00BE4EDA">
      <w:pPr>
        <w:rPr>
          <w:rFonts w:ascii="Arial" w:hAnsi="Arial" w:cs="Arial"/>
          <w:sz w:val="28"/>
          <w:szCs w:val="28"/>
        </w:rPr>
      </w:pPr>
      <w:r>
        <w:rPr>
          <w:rFonts w:ascii="Arial" w:hAnsi="Arial" w:cs="Arial"/>
          <w:sz w:val="28"/>
          <w:szCs w:val="28"/>
        </w:rPr>
        <w:t>Air Products</w:t>
      </w:r>
    </w:p>
    <w:p w:rsidR="00BE4EDA" w:rsidRDefault="00BE4EDA" w:rsidP="00BE4EDA">
      <w:pPr>
        <w:rPr>
          <w:rFonts w:ascii="Arial" w:hAnsi="Arial" w:cs="Arial"/>
          <w:sz w:val="28"/>
          <w:szCs w:val="28"/>
        </w:rPr>
      </w:pPr>
      <w:proofErr w:type="spellStart"/>
      <w:r>
        <w:rPr>
          <w:rFonts w:ascii="Arial" w:hAnsi="Arial" w:cs="Arial"/>
          <w:sz w:val="28"/>
          <w:szCs w:val="28"/>
        </w:rPr>
        <w:t>Almatis</w:t>
      </w:r>
      <w:proofErr w:type="spellEnd"/>
      <w:r>
        <w:rPr>
          <w:rFonts w:ascii="Arial" w:hAnsi="Arial" w:cs="Arial"/>
          <w:sz w:val="28"/>
          <w:szCs w:val="28"/>
        </w:rPr>
        <w:t xml:space="preserve"> </w:t>
      </w:r>
      <w:proofErr w:type="spellStart"/>
      <w:r>
        <w:rPr>
          <w:rFonts w:ascii="Arial" w:hAnsi="Arial" w:cs="Arial"/>
          <w:sz w:val="28"/>
          <w:szCs w:val="28"/>
        </w:rPr>
        <w:t>Primium</w:t>
      </w:r>
      <w:proofErr w:type="spellEnd"/>
      <w:r>
        <w:rPr>
          <w:rFonts w:ascii="Arial" w:hAnsi="Arial" w:cs="Arial"/>
          <w:sz w:val="28"/>
          <w:szCs w:val="28"/>
        </w:rPr>
        <w:t xml:space="preserve"> (</w:t>
      </w:r>
      <w:proofErr w:type="spellStart"/>
      <w:r>
        <w:rPr>
          <w:rFonts w:ascii="Arial" w:hAnsi="Arial" w:cs="Arial"/>
          <w:sz w:val="28"/>
          <w:szCs w:val="28"/>
        </w:rPr>
        <w:t>Ormet</w:t>
      </w:r>
      <w:proofErr w:type="spellEnd"/>
      <w:r>
        <w:rPr>
          <w:rFonts w:ascii="Arial" w:hAnsi="Arial" w:cs="Arial"/>
          <w:sz w:val="28"/>
          <w:szCs w:val="28"/>
        </w:rPr>
        <w:t>)</w:t>
      </w:r>
    </w:p>
    <w:p w:rsidR="00BE4EDA" w:rsidRDefault="00BE4EDA" w:rsidP="00BE4EDA">
      <w:pPr>
        <w:rPr>
          <w:rFonts w:ascii="Arial" w:hAnsi="Arial" w:cs="Arial"/>
          <w:sz w:val="28"/>
          <w:szCs w:val="28"/>
        </w:rPr>
      </w:pPr>
      <w:r>
        <w:rPr>
          <w:rFonts w:ascii="Arial" w:hAnsi="Arial" w:cs="Arial"/>
          <w:sz w:val="28"/>
          <w:szCs w:val="28"/>
        </w:rPr>
        <w:t>Baker Hughes</w:t>
      </w:r>
    </w:p>
    <w:p w:rsidR="00BE4EDA" w:rsidRDefault="00BE4EDA" w:rsidP="00BE4EDA">
      <w:pPr>
        <w:rPr>
          <w:rFonts w:ascii="Arial" w:hAnsi="Arial" w:cs="Arial"/>
          <w:sz w:val="28"/>
          <w:szCs w:val="28"/>
        </w:rPr>
      </w:pPr>
      <w:r>
        <w:rPr>
          <w:rFonts w:ascii="Arial" w:hAnsi="Arial" w:cs="Arial"/>
          <w:sz w:val="28"/>
          <w:szCs w:val="28"/>
        </w:rPr>
        <w:t>BASF</w:t>
      </w:r>
    </w:p>
    <w:p w:rsidR="00BE4EDA" w:rsidRDefault="00BE4EDA" w:rsidP="00BE4EDA">
      <w:pPr>
        <w:rPr>
          <w:rFonts w:ascii="Arial" w:hAnsi="Arial" w:cs="Arial"/>
          <w:sz w:val="28"/>
          <w:szCs w:val="28"/>
        </w:rPr>
      </w:pPr>
      <w:r>
        <w:rPr>
          <w:rFonts w:ascii="Arial" w:hAnsi="Arial" w:cs="Arial"/>
          <w:sz w:val="28"/>
          <w:szCs w:val="28"/>
        </w:rPr>
        <w:t>Calpine</w:t>
      </w:r>
    </w:p>
    <w:p w:rsidR="0063204A" w:rsidRDefault="0063204A" w:rsidP="00BE4EDA">
      <w:pPr>
        <w:rPr>
          <w:rFonts w:ascii="Arial" w:hAnsi="Arial" w:cs="Arial"/>
          <w:sz w:val="28"/>
          <w:szCs w:val="28"/>
        </w:rPr>
      </w:pPr>
      <w:r>
        <w:rPr>
          <w:rFonts w:ascii="Arial" w:hAnsi="Arial" w:cs="Arial"/>
          <w:sz w:val="28"/>
          <w:szCs w:val="28"/>
        </w:rPr>
        <w:t>CF Industries</w:t>
      </w:r>
    </w:p>
    <w:p w:rsidR="00BE4EDA" w:rsidRDefault="00BE4EDA" w:rsidP="00BE4EDA">
      <w:pPr>
        <w:rPr>
          <w:rFonts w:ascii="Arial" w:hAnsi="Arial" w:cs="Arial"/>
          <w:color w:val="365F91" w:themeColor="accent1" w:themeShade="BF"/>
          <w:sz w:val="28"/>
          <w:szCs w:val="28"/>
        </w:rPr>
      </w:pPr>
      <w:r w:rsidRPr="00BE4EDA">
        <w:rPr>
          <w:rFonts w:ascii="Arial" w:hAnsi="Arial" w:cs="Arial"/>
          <w:color w:val="365F91" w:themeColor="accent1" w:themeShade="BF"/>
          <w:sz w:val="28"/>
          <w:szCs w:val="28"/>
        </w:rPr>
        <w:t>CN Railroad</w:t>
      </w:r>
    </w:p>
    <w:p w:rsidR="00BE4EDA" w:rsidRPr="00BE4EDA" w:rsidRDefault="00BE4EDA" w:rsidP="00BE4EDA">
      <w:pPr>
        <w:rPr>
          <w:rFonts w:ascii="Arial" w:hAnsi="Arial" w:cs="Arial"/>
          <w:sz w:val="28"/>
          <w:szCs w:val="28"/>
        </w:rPr>
      </w:pPr>
      <w:proofErr w:type="spellStart"/>
      <w:r w:rsidRPr="00BE4EDA">
        <w:rPr>
          <w:rFonts w:ascii="Arial" w:hAnsi="Arial" w:cs="Arial"/>
          <w:sz w:val="28"/>
          <w:szCs w:val="28"/>
        </w:rPr>
        <w:t>Crosstex</w:t>
      </w:r>
      <w:proofErr w:type="spellEnd"/>
      <w:r w:rsidRPr="00BE4EDA">
        <w:rPr>
          <w:rFonts w:ascii="Arial" w:hAnsi="Arial" w:cs="Arial"/>
          <w:sz w:val="28"/>
          <w:szCs w:val="28"/>
        </w:rPr>
        <w:t xml:space="preserve"> (EnLink)</w:t>
      </w:r>
    </w:p>
    <w:p w:rsidR="00BE4EDA" w:rsidRDefault="00BE4EDA" w:rsidP="00BE4EDA">
      <w:pPr>
        <w:rPr>
          <w:rFonts w:ascii="Arial" w:hAnsi="Arial" w:cs="Arial"/>
          <w:sz w:val="28"/>
          <w:szCs w:val="28"/>
        </w:rPr>
      </w:pPr>
      <w:r w:rsidRPr="00BE4EDA">
        <w:rPr>
          <w:rFonts w:ascii="Arial" w:hAnsi="Arial" w:cs="Arial"/>
          <w:sz w:val="28"/>
          <w:szCs w:val="28"/>
        </w:rPr>
        <w:t>Dupont</w:t>
      </w:r>
    </w:p>
    <w:p w:rsidR="00BE4EDA" w:rsidRDefault="00BE4EDA" w:rsidP="00BE4EDA">
      <w:pPr>
        <w:rPr>
          <w:rFonts w:ascii="Arial" w:hAnsi="Arial" w:cs="Arial"/>
          <w:sz w:val="28"/>
          <w:szCs w:val="28"/>
        </w:rPr>
      </w:pPr>
      <w:r>
        <w:rPr>
          <w:rFonts w:ascii="Arial" w:hAnsi="Arial" w:cs="Arial"/>
          <w:sz w:val="28"/>
          <w:szCs w:val="28"/>
        </w:rPr>
        <w:t>Dynamic Fuels</w:t>
      </w:r>
    </w:p>
    <w:p w:rsidR="00BE4EDA" w:rsidRDefault="00BE4EDA" w:rsidP="00BE4EDA">
      <w:pPr>
        <w:rPr>
          <w:rFonts w:ascii="Arial" w:hAnsi="Arial" w:cs="Arial"/>
          <w:sz w:val="28"/>
          <w:szCs w:val="28"/>
        </w:rPr>
      </w:pPr>
      <w:r>
        <w:rPr>
          <w:rFonts w:ascii="Arial" w:hAnsi="Arial" w:cs="Arial"/>
          <w:sz w:val="28"/>
          <w:szCs w:val="28"/>
        </w:rPr>
        <w:t xml:space="preserve">Enterprise </w:t>
      </w:r>
      <w:proofErr w:type="spellStart"/>
      <w:r>
        <w:rPr>
          <w:rFonts w:ascii="Arial" w:hAnsi="Arial" w:cs="Arial"/>
          <w:sz w:val="28"/>
          <w:szCs w:val="28"/>
        </w:rPr>
        <w:t>Tbone</w:t>
      </w:r>
      <w:proofErr w:type="spellEnd"/>
    </w:p>
    <w:p w:rsidR="00BE4EDA" w:rsidRDefault="00BE4EDA" w:rsidP="00BE4EDA">
      <w:pPr>
        <w:rPr>
          <w:rFonts w:ascii="Arial" w:hAnsi="Arial" w:cs="Arial"/>
          <w:sz w:val="28"/>
          <w:szCs w:val="28"/>
        </w:rPr>
      </w:pPr>
      <w:r>
        <w:rPr>
          <w:rFonts w:ascii="Arial" w:hAnsi="Arial" w:cs="Arial"/>
          <w:sz w:val="28"/>
          <w:szCs w:val="28"/>
        </w:rPr>
        <w:t>Honeywell</w:t>
      </w:r>
    </w:p>
    <w:p w:rsidR="00BE4EDA" w:rsidRDefault="00BE4EDA" w:rsidP="00BE4EDA">
      <w:pPr>
        <w:rPr>
          <w:rFonts w:ascii="Arial" w:hAnsi="Arial" w:cs="Arial"/>
          <w:sz w:val="28"/>
          <w:szCs w:val="28"/>
        </w:rPr>
      </w:pPr>
      <w:r>
        <w:rPr>
          <w:rFonts w:ascii="Arial" w:hAnsi="Arial" w:cs="Arial"/>
          <w:sz w:val="28"/>
          <w:szCs w:val="28"/>
        </w:rPr>
        <w:t>IMTT</w:t>
      </w:r>
    </w:p>
    <w:p w:rsidR="00BE4EDA" w:rsidRDefault="00BE4EDA" w:rsidP="00BE4EDA">
      <w:pPr>
        <w:rPr>
          <w:rFonts w:ascii="Arial" w:hAnsi="Arial" w:cs="Arial"/>
          <w:sz w:val="28"/>
          <w:szCs w:val="28"/>
        </w:rPr>
      </w:pPr>
      <w:r>
        <w:rPr>
          <w:rFonts w:ascii="Arial" w:hAnsi="Arial" w:cs="Arial"/>
          <w:sz w:val="28"/>
          <w:szCs w:val="28"/>
        </w:rPr>
        <w:t>INEOS</w:t>
      </w:r>
    </w:p>
    <w:p w:rsidR="00BE4EDA" w:rsidRDefault="00BE4EDA" w:rsidP="00BE4EDA">
      <w:pPr>
        <w:rPr>
          <w:rFonts w:ascii="Arial" w:hAnsi="Arial" w:cs="Arial"/>
          <w:sz w:val="28"/>
          <w:szCs w:val="28"/>
        </w:rPr>
      </w:pPr>
      <w:proofErr w:type="spellStart"/>
      <w:r>
        <w:rPr>
          <w:rFonts w:ascii="Arial" w:hAnsi="Arial" w:cs="Arial"/>
          <w:sz w:val="28"/>
          <w:szCs w:val="28"/>
        </w:rPr>
        <w:t>Innophos</w:t>
      </w:r>
      <w:proofErr w:type="spellEnd"/>
    </w:p>
    <w:p w:rsidR="00BE4EDA" w:rsidRDefault="00BE4EDA" w:rsidP="00BE4EDA">
      <w:pPr>
        <w:rPr>
          <w:rFonts w:ascii="Arial" w:hAnsi="Arial" w:cs="Arial"/>
          <w:sz w:val="28"/>
          <w:szCs w:val="28"/>
        </w:rPr>
      </w:pPr>
      <w:r>
        <w:rPr>
          <w:rFonts w:ascii="Arial" w:hAnsi="Arial" w:cs="Arial"/>
          <w:sz w:val="28"/>
          <w:szCs w:val="28"/>
        </w:rPr>
        <w:t>Kinder Morgan</w:t>
      </w:r>
    </w:p>
    <w:p w:rsidR="00BE4EDA" w:rsidRDefault="00BE4EDA" w:rsidP="00BE4EDA">
      <w:pPr>
        <w:rPr>
          <w:rFonts w:ascii="Arial" w:hAnsi="Arial" w:cs="Arial"/>
          <w:sz w:val="28"/>
          <w:szCs w:val="28"/>
        </w:rPr>
      </w:pPr>
      <w:r>
        <w:rPr>
          <w:rFonts w:ascii="Arial" w:hAnsi="Arial" w:cs="Arial"/>
          <w:sz w:val="28"/>
          <w:szCs w:val="28"/>
        </w:rPr>
        <w:t>LBC (Petro United)</w:t>
      </w:r>
    </w:p>
    <w:p w:rsidR="00BE4EDA" w:rsidRDefault="00BE4EDA" w:rsidP="00BE4EDA">
      <w:pPr>
        <w:rPr>
          <w:rFonts w:ascii="Arial" w:hAnsi="Arial" w:cs="Arial"/>
          <w:sz w:val="28"/>
          <w:szCs w:val="28"/>
        </w:rPr>
      </w:pPr>
      <w:r>
        <w:rPr>
          <w:rFonts w:ascii="Arial" w:hAnsi="Arial" w:cs="Arial"/>
          <w:sz w:val="28"/>
          <w:szCs w:val="28"/>
        </w:rPr>
        <w:t>LDH Energy Refinery Services</w:t>
      </w:r>
    </w:p>
    <w:p w:rsidR="00BE4EDA" w:rsidRDefault="00BE4EDA" w:rsidP="00BE4EDA">
      <w:pPr>
        <w:rPr>
          <w:rFonts w:ascii="Arial" w:hAnsi="Arial" w:cs="Arial"/>
          <w:sz w:val="28"/>
          <w:szCs w:val="28"/>
        </w:rPr>
      </w:pPr>
      <w:r>
        <w:rPr>
          <w:rFonts w:ascii="Arial" w:hAnsi="Arial" w:cs="Arial"/>
          <w:sz w:val="28"/>
          <w:szCs w:val="28"/>
        </w:rPr>
        <w:t>Lion Copolymer</w:t>
      </w:r>
    </w:p>
    <w:p w:rsidR="00BE4EDA" w:rsidRPr="0063204A" w:rsidRDefault="00635199" w:rsidP="00BE4EDA">
      <w:pPr>
        <w:rPr>
          <w:rFonts w:ascii="Arial" w:hAnsi="Arial" w:cs="Arial"/>
          <w:sz w:val="28"/>
          <w:szCs w:val="28"/>
          <w:lang w:val="it-IT"/>
        </w:rPr>
      </w:pPr>
      <w:r w:rsidRPr="0063204A">
        <w:rPr>
          <w:rFonts w:ascii="Arial" w:hAnsi="Arial" w:cs="Arial"/>
          <w:sz w:val="28"/>
          <w:szCs w:val="28"/>
          <w:lang w:val="it-IT"/>
        </w:rPr>
        <w:t>Methanex</w:t>
      </w:r>
    </w:p>
    <w:p w:rsidR="00635199" w:rsidRPr="0063204A" w:rsidRDefault="00635199" w:rsidP="00BE4EDA">
      <w:pPr>
        <w:rPr>
          <w:rFonts w:ascii="Arial" w:hAnsi="Arial" w:cs="Arial"/>
          <w:sz w:val="28"/>
          <w:szCs w:val="28"/>
          <w:lang w:val="it-IT"/>
        </w:rPr>
      </w:pPr>
      <w:r w:rsidRPr="0063204A">
        <w:rPr>
          <w:rFonts w:ascii="Arial" w:hAnsi="Arial" w:cs="Arial"/>
          <w:sz w:val="28"/>
          <w:szCs w:val="28"/>
          <w:lang w:val="it-IT"/>
        </w:rPr>
        <w:t>Momentive</w:t>
      </w:r>
    </w:p>
    <w:p w:rsidR="00635199" w:rsidRPr="0063204A" w:rsidRDefault="00635199" w:rsidP="00BE4EDA">
      <w:pPr>
        <w:rPr>
          <w:rFonts w:ascii="Arial" w:hAnsi="Arial" w:cs="Arial"/>
          <w:sz w:val="28"/>
          <w:szCs w:val="28"/>
          <w:lang w:val="it-IT"/>
        </w:rPr>
      </w:pPr>
      <w:r w:rsidRPr="0063204A">
        <w:rPr>
          <w:rFonts w:ascii="Arial" w:hAnsi="Arial" w:cs="Arial"/>
          <w:sz w:val="28"/>
          <w:szCs w:val="28"/>
          <w:lang w:val="it-IT"/>
        </w:rPr>
        <w:t>Motiva</w:t>
      </w:r>
    </w:p>
    <w:p w:rsidR="00635199" w:rsidRPr="0063204A" w:rsidRDefault="00635199" w:rsidP="00BE4EDA">
      <w:pPr>
        <w:rPr>
          <w:rFonts w:ascii="Arial" w:hAnsi="Arial" w:cs="Arial"/>
          <w:sz w:val="28"/>
          <w:szCs w:val="28"/>
          <w:lang w:val="it-IT"/>
        </w:rPr>
      </w:pPr>
      <w:r w:rsidRPr="0063204A">
        <w:rPr>
          <w:rFonts w:ascii="Arial" w:hAnsi="Arial" w:cs="Arial"/>
          <w:sz w:val="28"/>
          <w:szCs w:val="28"/>
          <w:lang w:val="it-IT"/>
        </w:rPr>
        <w:t>Olin</w:t>
      </w:r>
    </w:p>
    <w:p w:rsidR="00635199" w:rsidRPr="0063204A" w:rsidRDefault="00635199" w:rsidP="00BE4EDA">
      <w:pPr>
        <w:rPr>
          <w:rFonts w:ascii="Arial" w:hAnsi="Arial" w:cs="Arial"/>
          <w:sz w:val="28"/>
          <w:szCs w:val="28"/>
          <w:lang w:val="it-IT"/>
        </w:rPr>
      </w:pPr>
      <w:r w:rsidRPr="0063204A">
        <w:rPr>
          <w:rFonts w:ascii="Arial" w:hAnsi="Arial" w:cs="Arial"/>
          <w:sz w:val="28"/>
          <w:szCs w:val="28"/>
          <w:lang w:val="it-IT"/>
        </w:rPr>
        <w:t>OXY</w:t>
      </w:r>
    </w:p>
    <w:p w:rsidR="00635199" w:rsidRPr="0063204A" w:rsidRDefault="00635199" w:rsidP="00BE4EDA">
      <w:pPr>
        <w:rPr>
          <w:rFonts w:ascii="Arial" w:hAnsi="Arial" w:cs="Arial"/>
          <w:sz w:val="28"/>
          <w:szCs w:val="28"/>
          <w:lang w:val="it-IT"/>
        </w:rPr>
      </w:pPr>
      <w:r w:rsidRPr="0063204A">
        <w:rPr>
          <w:rFonts w:ascii="Arial" w:hAnsi="Arial" w:cs="Arial"/>
          <w:sz w:val="28"/>
          <w:szCs w:val="28"/>
          <w:lang w:val="it-IT"/>
        </w:rPr>
        <w:t>PCS Nitrogen</w:t>
      </w:r>
    </w:p>
    <w:p w:rsidR="00635199" w:rsidRDefault="00635199" w:rsidP="00BE4EDA">
      <w:pPr>
        <w:rPr>
          <w:rFonts w:ascii="Arial" w:hAnsi="Arial" w:cs="Arial"/>
          <w:color w:val="365F91" w:themeColor="accent1" w:themeShade="BF"/>
          <w:sz w:val="28"/>
          <w:szCs w:val="28"/>
        </w:rPr>
      </w:pPr>
      <w:r w:rsidRPr="00635199">
        <w:rPr>
          <w:rFonts w:ascii="Arial" w:hAnsi="Arial" w:cs="Arial"/>
          <w:color w:val="365F91" w:themeColor="accent1" w:themeShade="BF"/>
          <w:sz w:val="28"/>
          <w:szCs w:val="28"/>
        </w:rPr>
        <w:t>Pipeline Technology</w:t>
      </w:r>
    </w:p>
    <w:p w:rsidR="00635199" w:rsidRPr="0063204A" w:rsidRDefault="00635199" w:rsidP="00BE4EDA">
      <w:pPr>
        <w:rPr>
          <w:rFonts w:ascii="Arial" w:hAnsi="Arial" w:cs="Arial"/>
          <w:sz w:val="28"/>
          <w:szCs w:val="28"/>
        </w:rPr>
      </w:pPr>
      <w:r w:rsidRPr="0063204A">
        <w:rPr>
          <w:rFonts w:ascii="Arial" w:hAnsi="Arial" w:cs="Arial"/>
          <w:sz w:val="28"/>
          <w:szCs w:val="28"/>
        </w:rPr>
        <w:t>Praxair</w:t>
      </w:r>
    </w:p>
    <w:p w:rsidR="00635199" w:rsidRPr="0063204A" w:rsidRDefault="00635199" w:rsidP="00BE4EDA">
      <w:pPr>
        <w:rPr>
          <w:rFonts w:ascii="Arial" w:hAnsi="Arial" w:cs="Arial"/>
          <w:sz w:val="28"/>
          <w:szCs w:val="28"/>
        </w:rPr>
      </w:pPr>
      <w:r w:rsidRPr="0063204A">
        <w:rPr>
          <w:rFonts w:ascii="Arial" w:hAnsi="Arial" w:cs="Arial"/>
          <w:sz w:val="28"/>
          <w:szCs w:val="28"/>
        </w:rPr>
        <w:t>Rubicon</w:t>
      </w:r>
    </w:p>
    <w:p w:rsidR="00635199" w:rsidRPr="0063204A" w:rsidRDefault="00635199" w:rsidP="00BE4EDA">
      <w:pPr>
        <w:rPr>
          <w:rFonts w:ascii="Arial" w:hAnsi="Arial" w:cs="Arial"/>
          <w:sz w:val="28"/>
          <w:szCs w:val="28"/>
        </w:rPr>
      </w:pPr>
      <w:r w:rsidRPr="0063204A">
        <w:rPr>
          <w:rFonts w:ascii="Arial" w:hAnsi="Arial" w:cs="Arial"/>
          <w:sz w:val="28"/>
          <w:szCs w:val="28"/>
        </w:rPr>
        <w:t>Shell</w:t>
      </w:r>
    </w:p>
    <w:p w:rsidR="00635199" w:rsidRPr="0063204A" w:rsidRDefault="00635199" w:rsidP="00BE4EDA">
      <w:pPr>
        <w:rPr>
          <w:rFonts w:ascii="Arial" w:hAnsi="Arial" w:cs="Arial"/>
          <w:sz w:val="28"/>
          <w:szCs w:val="28"/>
        </w:rPr>
      </w:pPr>
      <w:r w:rsidRPr="0063204A">
        <w:rPr>
          <w:rFonts w:ascii="Arial" w:hAnsi="Arial" w:cs="Arial"/>
          <w:sz w:val="28"/>
          <w:szCs w:val="28"/>
        </w:rPr>
        <w:t>Syngenta</w:t>
      </w:r>
    </w:p>
    <w:p w:rsidR="00635199" w:rsidRPr="0063204A" w:rsidRDefault="00635199" w:rsidP="00BE4EDA">
      <w:pPr>
        <w:rPr>
          <w:rFonts w:ascii="Arial" w:hAnsi="Arial" w:cs="Arial"/>
          <w:sz w:val="28"/>
          <w:szCs w:val="28"/>
        </w:rPr>
      </w:pPr>
      <w:proofErr w:type="spellStart"/>
      <w:r w:rsidRPr="0063204A">
        <w:rPr>
          <w:rFonts w:ascii="Arial" w:hAnsi="Arial" w:cs="Arial"/>
          <w:sz w:val="28"/>
          <w:szCs w:val="28"/>
        </w:rPr>
        <w:t>Taminco</w:t>
      </w:r>
      <w:proofErr w:type="spellEnd"/>
    </w:p>
    <w:p w:rsidR="00635199" w:rsidRPr="0063204A" w:rsidRDefault="00635199" w:rsidP="00BE4EDA">
      <w:pPr>
        <w:rPr>
          <w:rFonts w:ascii="Arial" w:hAnsi="Arial" w:cs="Arial"/>
          <w:sz w:val="28"/>
          <w:szCs w:val="28"/>
        </w:rPr>
      </w:pPr>
      <w:r w:rsidRPr="0063204A">
        <w:rPr>
          <w:rFonts w:ascii="Arial" w:hAnsi="Arial" w:cs="Arial"/>
          <w:sz w:val="28"/>
          <w:szCs w:val="28"/>
        </w:rPr>
        <w:t>Terra Capital</w:t>
      </w:r>
    </w:p>
    <w:p w:rsidR="00635199" w:rsidRPr="0063204A" w:rsidRDefault="00635199" w:rsidP="00BE4EDA">
      <w:pPr>
        <w:rPr>
          <w:rFonts w:ascii="Arial" w:hAnsi="Arial" w:cs="Arial"/>
          <w:sz w:val="28"/>
          <w:szCs w:val="28"/>
        </w:rPr>
      </w:pPr>
      <w:r w:rsidRPr="0063204A">
        <w:rPr>
          <w:rFonts w:ascii="Arial" w:hAnsi="Arial" w:cs="Arial"/>
          <w:sz w:val="28"/>
          <w:szCs w:val="28"/>
        </w:rPr>
        <w:t>Total Petrochemicals</w:t>
      </w:r>
    </w:p>
    <w:p w:rsidR="00635199" w:rsidRPr="0063204A" w:rsidRDefault="00635199" w:rsidP="00BE4EDA">
      <w:pPr>
        <w:rPr>
          <w:rFonts w:ascii="Arial" w:hAnsi="Arial" w:cs="Arial"/>
          <w:sz w:val="28"/>
          <w:szCs w:val="28"/>
        </w:rPr>
      </w:pPr>
      <w:r w:rsidRPr="0063204A">
        <w:rPr>
          <w:rFonts w:ascii="Arial" w:hAnsi="Arial" w:cs="Arial"/>
          <w:sz w:val="28"/>
          <w:szCs w:val="28"/>
        </w:rPr>
        <w:t>Univar</w:t>
      </w:r>
    </w:p>
    <w:p w:rsidR="00635199" w:rsidRPr="0063204A" w:rsidRDefault="00635199" w:rsidP="00BE4EDA">
      <w:pPr>
        <w:rPr>
          <w:rFonts w:ascii="Arial" w:hAnsi="Arial" w:cs="Arial"/>
          <w:sz w:val="28"/>
          <w:szCs w:val="28"/>
        </w:rPr>
      </w:pPr>
      <w:r w:rsidRPr="0063204A">
        <w:rPr>
          <w:rFonts w:ascii="Arial" w:hAnsi="Arial" w:cs="Arial"/>
          <w:sz w:val="28"/>
          <w:szCs w:val="28"/>
        </w:rPr>
        <w:t>Westlake</w:t>
      </w:r>
    </w:p>
    <w:p w:rsidR="00635199" w:rsidRPr="0063204A" w:rsidRDefault="00635199" w:rsidP="00BE4EDA">
      <w:pPr>
        <w:rPr>
          <w:rFonts w:ascii="Arial" w:hAnsi="Arial" w:cs="Arial"/>
          <w:sz w:val="28"/>
          <w:szCs w:val="28"/>
        </w:rPr>
      </w:pPr>
      <w:r w:rsidRPr="0063204A">
        <w:rPr>
          <w:rFonts w:ascii="Arial" w:hAnsi="Arial" w:cs="Arial"/>
          <w:sz w:val="28"/>
          <w:szCs w:val="28"/>
        </w:rPr>
        <w:t>Williams</w:t>
      </w:r>
    </w:p>
    <w:p w:rsidR="00D20087" w:rsidRPr="0063204A" w:rsidRDefault="00D20087" w:rsidP="00BE4EDA">
      <w:pPr>
        <w:rPr>
          <w:rFonts w:ascii="Arial" w:hAnsi="Arial" w:cs="Arial"/>
          <w:sz w:val="28"/>
          <w:szCs w:val="28"/>
        </w:rPr>
      </w:pPr>
    </w:p>
    <w:p w:rsidR="00D20087" w:rsidRDefault="00D20087" w:rsidP="00D20087">
      <w:pPr>
        <w:jc w:val="center"/>
        <w:rPr>
          <w:rFonts w:ascii="Arial" w:hAnsi="Arial" w:cs="Arial"/>
        </w:rPr>
      </w:pPr>
      <w:r>
        <w:rPr>
          <w:rFonts w:ascii="Arial" w:hAnsi="Arial" w:cs="Arial"/>
        </w:rPr>
        <w:t>Appendix 2</w:t>
      </w:r>
    </w:p>
    <w:p w:rsidR="00D20087" w:rsidRPr="00D20087" w:rsidRDefault="00D20087" w:rsidP="00D20087">
      <w:pPr>
        <w:jc w:val="center"/>
        <w:rPr>
          <w:rFonts w:ascii="Arial" w:hAnsi="Arial" w:cs="Arial"/>
          <w:b/>
          <w:sz w:val="28"/>
          <w:szCs w:val="28"/>
        </w:rPr>
      </w:pPr>
      <w:r w:rsidRPr="00D20087">
        <w:rPr>
          <w:rFonts w:ascii="Arial" w:hAnsi="Arial" w:cs="Arial"/>
          <w:b/>
          <w:sz w:val="28"/>
          <w:szCs w:val="28"/>
        </w:rPr>
        <w:t>Emergency Radio Codes</w:t>
      </w:r>
    </w:p>
    <w:p w:rsidR="00D20087" w:rsidRDefault="00D20087" w:rsidP="00D20087">
      <w:pPr>
        <w:jc w:val="center"/>
        <w:rPr>
          <w:rFonts w:ascii="Arial" w:hAnsi="Arial" w:cs="Arial"/>
          <w:sz w:val="28"/>
          <w:szCs w:val="28"/>
          <w:lang w:val="it-IT"/>
        </w:rPr>
      </w:pPr>
    </w:p>
    <w:tbl>
      <w:tblPr>
        <w:tblStyle w:val="TableGrid"/>
        <w:tblW w:w="10530" w:type="dxa"/>
        <w:tblInd w:w="-972" w:type="dxa"/>
        <w:tblLook w:val="04A0" w:firstRow="1" w:lastRow="0" w:firstColumn="1" w:lastColumn="0" w:noHBand="0" w:noVBand="1"/>
      </w:tblPr>
      <w:tblGrid>
        <w:gridCol w:w="1081"/>
        <w:gridCol w:w="2079"/>
        <w:gridCol w:w="3410"/>
        <w:gridCol w:w="3960"/>
      </w:tblGrid>
      <w:tr w:rsidR="00D20087" w:rsidRPr="00D20087" w:rsidTr="00D20087">
        <w:tc>
          <w:tcPr>
            <w:tcW w:w="1081" w:type="dxa"/>
          </w:tcPr>
          <w:p w:rsidR="00D20087" w:rsidRPr="00D20087" w:rsidRDefault="00D20087" w:rsidP="00347538">
            <w:pPr>
              <w:autoSpaceDE w:val="0"/>
              <w:autoSpaceDN w:val="0"/>
              <w:adjustRightInd w:val="0"/>
              <w:jc w:val="center"/>
              <w:rPr>
                <w:rFonts w:ascii="Arial" w:hAnsi="Arial" w:cs="Helvetica-Bold"/>
                <w:b/>
                <w:bCs/>
                <w:sz w:val="22"/>
                <w:szCs w:val="22"/>
              </w:rPr>
            </w:pPr>
            <w:r w:rsidRPr="00D20087">
              <w:rPr>
                <w:rFonts w:ascii="Arial" w:hAnsi="Arial" w:cs="Helvetica-Bold"/>
                <w:b/>
                <w:bCs/>
                <w:sz w:val="22"/>
                <w:szCs w:val="22"/>
              </w:rPr>
              <w:t>CODE</w:t>
            </w:r>
          </w:p>
          <w:p w:rsidR="00D20087" w:rsidRPr="00D20087" w:rsidRDefault="00D20087" w:rsidP="00347538">
            <w:pPr>
              <w:autoSpaceDE w:val="0"/>
              <w:autoSpaceDN w:val="0"/>
              <w:adjustRightInd w:val="0"/>
              <w:jc w:val="center"/>
              <w:rPr>
                <w:rFonts w:ascii="Arial" w:hAnsi="Arial"/>
                <w:sz w:val="22"/>
                <w:szCs w:val="22"/>
              </w:rPr>
            </w:pPr>
          </w:p>
        </w:tc>
        <w:tc>
          <w:tcPr>
            <w:tcW w:w="2079" w:type="dxa"/>
          </w:tcPr>
          <w:p w:rsidR="00D20087" w:rsidRPr="00D20087" w:rsidRDefault="00D20087" w:rsidP="00347538">
            <w:pPr>
              <w:rPr>
                <w:rFonts w:ascii="Arial" w:hAnsi="Arial"/>
                <w:sz w:val="22"/>
                <w:szCs w:val="22"/>
              </w:rPr>
            </w:pPr>
          </w:p>
        </w:tc>
        <w:tc>
          <w:tcPr>
            <w:tcW w:w="3410" w:type="dxa"/>
          </w:tcPr>
          <w:p w:rsidR="00D20087" w:rsidRPr="00D20087" w:rsidRDefault="00D20087" w:rsidP="00347538">
            <w:pPr>
              <w:rPr>
                <w:rFonts w:ascii="Arial" w:hAnsi="Arial"/>
                <w:sz w:val="22"/>
                <w:szCs w:val="22"/>
              </w:rPr>
            </w:pPr>
            <w:r w:rsidRPr="00D20087">
              <w:rPr>
                <w:rFonts w:ascii="Arial" w:hAnsi="Arial" w:cs="Helvetica-Bold"/>
                <w:b/>
                <w:bCs/>
                <w:sz w:val="22"/>
                <w:szCs w:val="22"/>
              </w:rPr>
              <w:t>DEFINITION</w:t>
            </w:r>
          </w:p>
        </w:tc>
        <w:tc>
          <w:tcPr>
            <w:tcW w:w="3960" w:type="dxa"/>
          </w:tcPr>
          <w:p w:rsidR="00D20087" w:rsidRPr="00D20087" w:rsidRDefault="00D20087" w:rsidP="00347538">
            <w:pPr>
              <w:rPr>
                <w:rFonts w:ascii="Arial" w:hAnsi="Arial"/>
                <w:sz w:val="22"/>
                <w:szCs w:val="22"/>
              </w:rPr>
            </w:pPr>
            <w:r w:rsidRPr="00D20087">
              <w:rPr>
                <w:rFonts w:ascii="Arial" w:hAnsi="Arial" w:cs="Helvetica-Bold"/>
                <w:b/>
                <w:bCs/>
                <w:sz w:val="22"/>
                <w:szCs w:val="22"/>
              </w:rPr>
              <w:t>EXPLANATION</w:t>
            </w:r>
          </w:p>
        </w:tc>
      </w:tr>
      <w:tr w:rsidR="00D20087" w:rsidRPr="00D20087" w:rsidTr="00D20087">
        <w:tc>
          <w:tcPr>
            <w:tcW w:w="1081" w:type="dxa"/>
          </w:tcPr>
          <w:p w:rsidR="00D20087" w:rsidRPr="00D20087" w:rsidRDefault="00D20087" w:rsidP="00347538">
            <w:pPr>
              <w:autoSpaceDE w:val="0"/>
              <w:autoSpaceDN w:val="0"/>
              <w:adjustRightInd w:val="0"/>
              <w:jc w:val="center"/>
              <w:rPr>
                <w:rFonts w:ascii="Arial" w:hAnsi="Arial" w:cs="Helvetica"/>
                <w:sz w:val="22"/>
                <w:szCs w:val="22"/>
              </w:rPr>
            </w:pPr>
            <w:r w:rsidRPr="00D20087">
              <w:rPr>
                <w:rFonts w:ascii="Arial" w:hAnsi="Arial" w:cs="Helvetica"/>
                <w:sz w:val="22"/>
                <w:szCs w:val="22"/>
              </w:rPr>
              <w:t>I</w:t>
            </w:r>
          </w:p>
          <w:p w:rsidR="00D20087" w:rsidRPr="00D20087" w:rsidRDefault="00D20087" w:rsidP="00347538">
            <w:pPr>
              <w:jc w:val="center"/>
              <w:rPr>
                <w:rFonts w:ascii="Arial" w:hAnsi="Arial"/>
                <w:sz w:val="22"/>
                <w:szCs w:val="22"/>
              </w:rPr>
            </w:pPr>
          </w:p>
        </w:tc>
        <w:tc>
          <w:tcPr>
            <w:tcW w:w="2079" w:type="dxa"/>
          </w:tcPr>
          <w:p w:rsidR="00D20087" w:rsidRPr="00D20087" w:rsidRDefault="00D20087" w:rsidP="00347538">
            <w:pPr>
              <w:rPr>
                <w:rFonts w:ascii="Arial" w:hAnsi="Arial"/>
                <w:sz w:val="22"/>
                <w:szCs w:val="22"/>
              </w:rPr>
            </w:pPr>
            <w:r w:rsidRPr="00D20087">
              <w:rPr>
                <w:rFonts w:ascii="Arial" w:hAnsi="Arial"/>
                <w:sz w:val="22"/>
                <w:szCs w:val="22"/>
              </w:rPr>
              <w:t>Unusual Event</w:t>
            </w:r>
          </w:p>
        </w:tc>
        <w:tc>
          <w:tcPr>
            <w:tcW w:w="3410" w:type="dxa"/>
          </w:tcPr>
          <w:p w:rsidR="00D20087" w:rsidRPr="00D20087" w:rsidRDefault="00D20087" w:rsidP="00347538">
            <w:pPr>
              <w:autoSpaceDE w:val="0"/>
              <w:autoSpaceDN w:val="0"/>
              <w:adjustRightInd w:val="0"/>
              <w:rPr>
                <w:rFonts w:ascii="Arial" w:hAnsi="Arial" w:cs="Helvetica"/>
                <w:sz w:val="22"/>
                <w:szCs w:val="22"/>
              </w:rPr>
            </w:pPr>
            <w:r w:rsidRPr="00D20087">
              <w:rPr>
                <w:rFonts w:ascii="Arial" w:hAnsi="Arial" w:cs="Helvetica"/>
                <w:sz w:val="22"/>
                <w:szCs w:val="22"/>
              </w:rPr>
              <w:t>Internal plant incident or event with no impact off the plant site. (Courtesy notification only)</w:t>
            </w:r>
          </w:p>
          <w:p w:rsidR="00D20087" w:rsidRPr="00D20087" w:rsidRDefault="00D20087" w:rsidP="00347538">
            <w:pPr>
              <w:rPr>
                <w:rFonts w:ascii="Arial" w:hAnsi="Arial"/>
                <w:sz w:val="22"/>
                <w:szCs w:val="22"/>
              </w:rPr>
            </w:pPr>
          </w:p>
        </w:tc>
        <w:tc>
          <w:tcPr>
            <w:tcW w:w="3960" w:type="dxa"/>
          </w:tcPr>
          <w:p w:rsidR="00D20087" w:rsidRPr="00D20087" w:rsidRDefault="00D20087" w:rsidP="00347538">
            <w:pPr>
              <w:autoSpaceDE w:val="0"/>
              <w:autoSpaceDN w:val="0"/>
              <w:adjustRightInd w:val="0"/>
              <w:rPr>
                <w:rFonts w:ascii="Arial" w:hAnsi="Arial" w:cs="Helvetica"/>
                <w:sz w:val="22"/>
                <w:szCs w:val="22"/>
              </w:rPr>
            </w:pPr>
            <w:r w:rsidRPr="00D20087">
              <w:rPr>
                <w:rFonts w:ascii="Arial" w:hAnsi="Arial" w:cs="Helvetica"/>
                <w:sz w:val="22"/>
                <w:szCs w:val="22"/>
              </w:rPr>
              <w:t>To be broadcast any time there is an in-plant incident or event which might alarm or be noticed by anyone in the public sector or in a neighboring plant.</w:t>
            </w:r>
          </w:p>
          <w:p w:rsidR="00D20087" w:rsidRPr="00D20087" w:rsidRDefault="00D20087" w:rsidP="00347538">
            <w:pPr>
              <w:autoSpaceDE w:val="0"/>
              <w:autoSpaceDN w:val="0"/>
              <w:adjustRightInd w:val="0"/>
              <w:rPr>
                <w:rFonts w:ascii="Arial" w:hAnsi="Arial" w:cs="Helvetica"/>
                <w:sz w:val="22"/>
                <w:szCs w:val="22"/>
              </w:rPr>
            </w:pPr>
            <w:r w:rsidRPr="00D20087">
              <w:rPr>
                <w:rFonts w:ascii="Arial" w:hAnsi="Arial" w:cs="Helvetica"/>
                <w:sz w:val="22"/>
                <w:szCs w:val="22"/>
              </w:rPr>
              <w:t>(Example: Fire Training, loud noises, smoking flare, release which remains in the plant).</w:t>
            </w:r>
          </w:p>
        </w:tc>
      </w:tr>
      <w:tr w:rsidR="004E2BE3" w:rsidRPr="00D20087" w:rsidTr="00D20087">
        <w:tc>
          <w:tcPr>
            <w:tcW w:w="1081" w:type="dxa"/>
          </w:tcPr>
          <w:p w:rsidR="004E2BE3" w:rsidRPr="00D20087" w:rsidRDefault="004E2BE3" w:rsidP="003D5C30">
            <w:pPr>
              <w:autoSpaceDE w:val="0"/>
              <w:autoSpaceDN w:val="0"/>
              <w:adjustRightInd w:val="0"/>
              <w:jc w:val="center"/>
              <w:rPr>
                <w:rFonts w:ascii="Arial" w:hAnsi="Arial" w:cs="Helvetica"/>
                <w:sz w:val="22"/>
                <w:szCs w:val="22"/>
              </w:rPr>
            </w:pPr>
            <w:r w:rsidRPr="00D20087">
              <w:rPr>
                <w:rFonts w:ascii="Arial" w:hAnsi="Arial" w:cs="Helvetica"/>
                <w:sz w:val="22"/>
                <w:szCs w:val="22"/>
              </w:rPr>
              <w:t>II</w:t>
            </w:r>
          </w:p>
          <w:p w:rsidR="004E2BE3" w:rsidRPr="00D20087" w:rsidRDefault="004E2BE3" w:rsidP="003D5C30">
            <w:pPr>
              <w:jc w:val="center"/>
              <w:rPr>
                <w:rFonts w:ascii="Arial" w:hAnsi="Arial"/>
                <w:sz w:val="22"/>
                <w:szCs w:val="22"/>
              </w:rPr>
            </w:pPr>
          </w:p>
        </w:tc>
        <w:tc>
          <w:tcPr>
            <w:tcW w:w="2079" w:type="dxa"/>
          </w:tcPr>
          <w:p w:rsidR="004E2BE3" w:rsidRPr="00D20087" w:rsidRDefault="004E2BE3" w:rsidP="003D5C30">
            <w:pPr>
              <w:rPr>
                <w:rFonts w:ascii="Arial" w:hAnsi="Arial"/>
                <w:sz w:val="22"/>
                <w:szCs w:val="22"/>
              </w:rPr>
            </w:pPr>
            <w:r w:rsidRPr="00D20087">
              <w:rPr>
                <w:rFonts w:ascii="Arial" w:hAnsi="Arial"/>
                <w:sz w:val="22"/>
                <w:szCs w:val="22"/>
              </w:rPr>
              <w:t>Alert</w:t>
            </w:r>
          </w:p>
        </w:tc>
        <w:tc>
          <w:tcPr>
            <w:tcW w:w="3410" w:type="dxa"/>
          </w:tcPr>
          <w:p w:rsidR="004E2BE3" w:rsidRPr="00D20087" w:rsidRDefault="004E2BE3" w:rsidP="003D5C30">
            <w:pPr>
              <w:autoSpaceDE w:val="0"/>
              <w:autoSpaceDN w:val="0"/>
              <w:adjustRightInd w:val="0"/>
              <w:rPr>
                <w:rFonts w:ascii="Arial" w:hAnsi="Arial" w:cs="Helvetica"/>
                <w:sz w:val="22"/>
                <w:szCs w:val="22"/>
              </w:rPr>
            </w:pPr>
            <w:r w:rsidRPr="00D20087">
              <w:rPr>
                <w:rFonts w:ascii="Arial" w:hAnsi="Arial" w:cs="Helvetica"/>
                <w:sz w:val="22"/>
                <w:szCs w:val="22"/>
              </w:rPr>
              <w:t>Incident detectable (sight or smell) offsite, without potential for harm.</w:t>
            </w:r>
            <w:r>
              <w:rPr>
                <w:rFonts w:ascii="Arial" w:hAnsi="Arial" w:cs="Helvetica"/>
                <w:sz w:val="22"/>
                <w:szCs w:val="22"/>
              </w:rPr>
              <w:t xml:space="preserve"> Primarily effects adjacent chemical facilities.</w:t>
            </w:r>
          </w:p>
          <w:p w:rsidR="004E2BE3" w:rsidRDefault="004E2BE3" w:rsidP="003D5C30">
            <w:pPr>
              <w:rPr>
                <w:rFonts w:ascii="Arial" w:hAnsi="Arial"/>
                <w:sz w:val="22"/>
                <w:szCs w:val="22"/>
              </w:rPr>
            </w:pPr>
          </w:p>
          <w:p w:rsidR="004E2BE3" w:rsidRPr="006E47C4" w:rsidRDefault="004E2BE3" w:rsidP="003D5C30">
            <w:pPr>
              <w:rPr>
                <w:rFonts w:ascii="Arial" w:hAnsi="Arial"/>
                <w:sz w:val="22"/>
                <w:szCs w:val="22"/>
                <w:u w:val="single"/>
              </w:rPr>
            </w:pPr>
            <w:r w:rsidRPr="006E47C4">
              <w:rPr>
                <w:rFonts w:ascii="Arial" w:hAnsi="Arial"/>
                <w:sz w:val="22"/>
                <w:szCs w:val="22"/>
                <w:u w:val="single"/>
              </w:rPr>
              <w:t>Protective Actions:</w:t>
            </w:r>
          </w:p>
          <w:p w:rsidR="004E2BE3" w:rsidRPr="00D20087" w:rsidRDefault="004E2BE3" w:rsidP="003D5C30">
            <w:pPr>
              <w:rPr>
                <w:rFonts w:ascii="Arial" w:hAnsi="Arial"/>
                <w:sz w:val="22"/>
                <w:szCs w:val="22"/>
              </w:rPr>
            </w:pPr>
            <w:r>
              <w:rPr>
                <w:rFonts w:ascii="Arial" w:hAnsi="Arial"/>
                <w:sz w:val="22"/>
                <w:szCs w:val="22"/>
              </w:rPr>
              <w:t>Notify adjacent plants by radio.</w:t>
            </w:r>
          </w:p>
        </w:tc>
        <w:tc>
          <w:tcPr>
            <w:tcW w:w="3960" w:type="dxa"/>
          </w:tcPr>
          <w:p w:rsidR="004E2BE3" w:rsidRPr="00D20087" w:rsidRDefault="004E2BE3" w:rsidP="003D5C30">
            <w:pPr>
              <w:autoSpaceDE w:val="0"/>
              <w:autoSpaceDN w:val="0"/>
              <w:adjustRightInd w:val="0"/>
              <w:rPr>
                <w:rFonts w:ascii="Arial" w:hAnsi="Arial" w:cs="Helvetica"/>
                <w:sz w:val="22"/>
                <w:szCs w:val="22"/>
              </w:rPr>
            </w:pPr>
            <w:r w:rsidRPr="005B2333">
              <w:rPr>
                <w:rFonts w:ascii="Tahoma" w:hAnsi="Tahoma" w:cs="Tahoma"/>
                <w:color w:val="FF0000"/>
                <w:sz w:val="22"/>
              </w:rPr>
              <w:t xml:space="preserve">The 911 Central Dispatch Center will notify adjacent chemical facilities by radio to </w:t>
            </w:r>
            <w:r w:rsidRPr="005B2333">
              <w:rPr>
                <w:rFonts w:ascii="Tahoma" w:hAnsi="Tahoma" w:cs="Tahoma"/>
                <w:b/>
                <w:color w:val="FF0000"/>
                <w:sz w:val="22"/>
                <w:u w:val="single"/>
              </w:rPr>
              <w:t>Monitor</w:t>
            </w:r>
            <w:r w:rsidRPr="005B2333">
              <w:rPr>
                <w:rFonts w:ascii="Tahoma" w:hAnsi="Tahoma" w:cs="Tahoma"/>
                <w:color w:val="FF0000"/>
                <w:sz w:val="22"/>
              </w:rPr>
              <w:t xml:space="preserve"> the situation</w:t>
            </w:r>
            <w:r w:rsidRPr="005B2333">
              <w:rPr>
                <w:rFonts w:ascii="Tahoma" w:hAnsi="Tahoma" w:cs="Tahoma"/>
                <w:sz w:val="22"/>
              </w:rPr>
              <w:t xml:space="preserve">.  This is an incident that currently does not affect the local general population, but has the potential to escalate to a more serious emergency.  The situation is </w:t>
            </w:r>
            <w:r w:rsidRPr="005B2333">
              <w:rPr>
                <w:rFonts w:ascii="Tahoma" w:hAnsi="Tahoma" w:cs="Tahoma"/>
                <w:color w:val="FF0000"/>
                <w:sz w:val="22"/>
                <w:u w:val="single"/>
              </w:rPr>
              <w:t>unresolved</w:t>
            </w:r>
            <w:r w:rsidRPr="005B2333">
              <w:rPr>
                <w:rFonts w:ascii="Tahoma" w:hAnsi="Tahoma" w:cs="Tahoma"/>
                <w:sz w:val="22"/>
              </w:rPr>
              <w:t xml:space="preserve"> and should be monitored closely.  </w:t>
            </w:r>
            <w:r>
              <w:rPr>
                <w:rFonts w:ascii="Tahoma" w:hAnsi="Tahoma" w:cs="Tahoma"/>
                <w:sz w:val="22"/>
              </w:rPr>
              <w:t xml:space="preserve">Limited </w:t>
            </w:r>
            <w:r w:rsidRPr="005B2333">
              <w:rPr>
                <w:rFonts w:ascii="Tahoma" w:hAnsi="Tahoma" w:cs="Tahoma"/>
                <w:sz w:val="22"/>
              </w:rPr>
              <w:t>assistance may be requested from emergency response agencies.</w:t>
            </w:r>
          </w:p>
        </w:tc>
      </w:tr>
      <w:tr w:rsidR="004E2BE3" w:rsidRPr="00D20087" w:rsidTr="00D20087">
        <w:tc>
          <w:tcPr>
            <w:tcW w:w="1081" w:type="dxa"/>
          </w:tcPr>
          <w:p w:rsidR="004E2BE3" w:rsidRPr="00D20087" w:rsidRDefault="004E2BE3" w:rsidP="003D5C30">
            <w:pPr>
              <w:autoSpaceDE w:val="0"/>
              <w:autoSpaceDN w:val="0"/>
              <w:adjustRightInd w:val="0"/>
              <w:jc w:val="center"/>
              <w:rPr>
                <w:rFonts w:ascii="Arial" w:hAnsi="Arial"/>
                <w:sz w:val="22"/>
                <w:szCs w:val="22"/>
              </w:rPr>
            </w:pPr>
            <w:r w:rsidRPr="00D20087">
              <w:rPr>
                <w:rFonts w:ascii="Arial" w:hAnsi="Arial" w:cs="Helvetica"/>
                <w:sz w:val="22"/>
                <w:szCs w:val="22"/>
              </w:rPr>
              <w:t>III</w:t>
            </w:r>
          </w:p>
        </w:tc>
        <w:tc>
          <w:tcPr>
            <w:tcW w:w="2079" w:type="dxa"/>
          </w:tcPr>
          <w:p w:rsidR="004E2BE3" w:rsidRPr="00D20087" w:rsidRDefault="004E2BE3" w:rsidP="003D5C30">
            <w:pPr>
              <w:rPr>
                <w:rFonts w:ascii="Arial" w:hAnsi="Arial"/>
                <w:sz w:val="22"/>
                <w:szCs w:val="22"/>
              </w:rPr>
            </w:pPr>
            <w:r w:rsidRPr="00D20087">
              <w:rPr>
                <w:rFonts w:ascii="Arial" w:hAnsi="Arial"/>
                <w:sz w:val="22"/>
                <w:szCs w:val="22"/>
              </w:rPr>
              <w:t>Site Area Emergency</w:t>
            </w:r>
          </w:p>
        </w:tc>
        <w:tc>
          <w:tcPr>
            <w:tcW w:w="3410" w:type="dxa"/>
          </w:tcPr>
          <w:p w:rsidR="004E2BE3" w:rsidRPr="00D20087" w:rsidRDefault="004E2BE3" w:rsidP="003D5C30">
            <w:pPr>
              <w:autoSpaceDE w:val="0"/>
              <w:autoSpaceDN w:val="0"/>
              <w:adjustRightInd w:val="0"/>
              <w:rPr>
                <w:rFonts w:ascii="Arial" w:hAnsi="Arial" w:cs="Helvetica"/>
                <w:sz w:val="22"/>
                <w:szCs w:val="22"/>
              </w:rPr>
            </w:pPr>
            <w:r w:rsidRPr="00D20087">
              <w:rPr>
                <w:rFonts w:ascii="Arial" w:hAnsi="Arial" w:cs="Helvetica"/>
                <w:sz w:val="22"/>
                <w:szCs w:val="22"/>
              </w:rPr>
              <w:t>Low level concentrations off-site with potential for minor health effects (skin or respiratory irritation).</w:t>
            </w:r>
            <w:r>
              <w:rPr>
                <w:rFonts w:ascii="Arial" w:hAnsi="Arial" w:cs="Helvetica"/>
                <w:sz w:val="22"/>
                <w:szCs w:val="22"/>
              </w:rPr>
              <w:t xml:space="preserve">  Primarily effects adjacent chemical </w:t>
            </w:r>
            <w:proofErr w:type="spellStart"/>
            <w:r>
              <w:rPr>
                <w:rFonts w:ascii="Arial" w:hAnsi="Arial" w:cs="Helvetica"/>
                <w:sz w:val="22"/>
                <w:szCs w:val="22"/>
              </w:rPr>
              <w:t>facilites</w:t>
            </w:r>
            <w:proofErr w:type="spellEnd"/>
            <w:r>
              <w:rPr>
                <w:rFonts w:ascii="Arial" w:hAnsi="Arial" w:cs="Helvetica"/>
                <w:sz w:val="22"/>
                <w:szCs w:val="22"/>
              </w:rPr>
              <w:t xml:space="preserve"> and the surrounding public roadways.</w:t>
            </w:r>
          </w:p>
          <w:p w:rsidR="004E2BE3" w:rsidRDefault="004E2BE3" w:rsidP="003D5C30">
            <w:pPr>
              <w:rPr>
                <w:rFonts w:ascii="Arial" w:hAnsi="Arial"/>
                <w:sz w:val="22"/>
                <w:szCs w:val="22"/>
              </w:rPr>
            </w:pPr>
          </w:p>
          <w:p w:rsidR="004E2BE3" w:rsidRPr="006E47C4" w:rsidRDefault="004E2BE3" w:rsidP="003D5C30">
            <w:pPr>
              <w:rPr>
                <w:rFonts w:ascii="Arial" w:hAnsi="Arial"/>
                <w:sz w:val="22"/>
                <w:szCs w:val="22"/>
                <w:u w:val="single"/>
              </w:rPr>
            </w:pPr>
            <w:r w:rsidRPr="006E47C4">
              <w:rPr>
                <w:rFonts w:ascii="Arial" w:hAnsi="Arial"/>
                <w:sz w:val="22"/>
                <w:szCs w:val="22"/>
                <w:u w:val="single"/>
              </w:rPr>
              <w:t>Protective Actions:</w:t>
            </w:r>
          </w:p>
          <w:p w:rsidR="004E2BE3" w:rsidRDefault="004E2BE3" w:rsidP="003D5C30">
            <w:pPr>
              <w:rPr>
                <w:rFonts w:ascii="Arial" w:hAnsi="Arial"/>
                <w:sz w:val="22"/>
                <w:szCs w:val="22"/>
              </w:rPr>
            </w:pPr>
            <w:r>
              <w:rPr>
                <w:rFonts w:ascii="Arial" w:hAnsi="Arial"/>
                <w:sz w:val="22"/>
                <w:szCs w:val="22"/>
              </w:rPr>
              <w:t>Notify adjacent plants by radio.</w:t>
            </w:r>
          </w:p>
          <w:p w:rsidR="004E2BE3" w:rsidRPr="00D20087" w:rsidRDefault="004E2BE3" w:rsidP="003D5C30">
            <w:pPr>
              <w:rPr>
                <w:rFonts w:ascii="Arial" w:hAnsi="Arial"/>
                <w:sz w:val="22"/>
                <w:szCs w:val="22"/>
              </w:rPr>
            </w:pPr>
            <w:r>
              <w:rPr>
                <w:rFonts w:ascii="Arial" w:hAnsi="Arial"/>
                <w:sz w:val="22"/>
                <w:szCs w:val="22"/>
              </w:rPr>
              <w:t>Establish roadblocks.</w:t>
            </w:r>
          </w:p>
        </w:tc>
        <w:tc>
          <w:tcPr>
            <w:tcW w:w="3960" w:type="dxa"/>
          </w:tcPr>
          <w:p w:rsidR="004E2BE3" w:rsidRPr="00D20087" w:rsidRDefault="004E2BE3" w:rsidP="003D5C30">
            <w:pPr>
              <w:autoSpaceDE w:val="0"/>
              <w:autoSpaceDN w:val="0"/>
              <w:adjustRightInd w:val="0"/>
              <w:rPr>
                <w:rFonts w:ascii="Arial" w:hAnsi="Arial" w:cs="Helvetica"/>
                <w:sz w:val="22"/>
                <w:szCs w:val="22"/>
              </w:rPr>
            </w:pPr>
            <w:r w:rsidRPr="005B2333">
              <w:rPr>
                <w:rFonts w:ascii="Tahoma" w:hAnsi="Tahoma" w:cs="Tahoma"/>
                <w:color w:val="FF0000"/>
                <w:sz w:val="22"/>
              </w:rPr>
              <w:t xml:space="preserve">The 911 Central Dispatch Center will establish pre </w:t>
            </w:r>
            <w:proofErr w:type="spellStart"/>
            <w:r w:rsidRPr="005B2333">
              <w:rPr>
                <w:rFonts w:ascii="Tahoma" w:hAnsi="Tahoma" w:cs="Tahoma"/>
                <w:color w:val="FF0000"/>
                <w:sz w:val="22"/>
              </w:rPr>
              <w:t>indentified</w:t>
            </w:r>
            <w:proofErr w:type="spellEnd"/>
            <w:r w:rsidRPr="005B2333">
              <w:rPr>
                <w:rFonts w:ascii="Tahoma" w:hAnsi="Tahoma" w:cs="Tahoma"/>
                <w:color w:val="FF0000"/>
                <w:sz w:val="22"/>
              </w:rPr>
              <w:t xml:space="preserve"> roadblocks and warn adjacent chemical facilities by industry radio to </w:t>
            </w:r>
            <w:r>
              <w:rPr>
                <w:rFonts w:ascii="Tahoma" w:hAnsi="Tahoma" w:cs="Tahoma"/>
                <w:color w:val="FF0000"/>
                <w:sz w:val="22"/>
              </w:rPr>
              <w:t>i</w:t>
            </w:r>
            <w:r>
              <w:rPr>
                <w:rFonts w:ascii="Tahoma" w:hAnsi="Tahoma" w:cs="Tahoma"/>
                <w:b/>
                <w:color w:val="FF0000"/>
                <w:sz w:val="22"/>
                <w:u w:val="single"/>
              </w:rPr>
              <w:t>nitiate a p</w:t>
            </w:r>
            <w:r w:rsidRPr="005B2333">
              <w:rPr>
                <w:rFonts w:ascii="Tahoma" w:hAnsi="Tahoma" w:cs="Tahoma"/>
                <w:b/>
                <w:color w:val="FF0000"/>
                <w:sz w:val="22"/>
                <w:u w:val="single"/>
              </w:rPr>
              <w:t xml:space="preserve">rotective </w:t>
            </w:r>
            <w:r>
              <w:rPr>
                <w:rFonts w:ascii="Tahoma" w:hAnsi="Tahoma" w:cs="Tahoma"/>
                <w:b/>
                <w:color w:val="FF0000"/>
                <w:sz w:val="22"/>
                <w:u w:val="single"/>
              </w:rPr>
              <w:t>p</w:t>
            </w:r>
            <w:r w:rsidRPr="005B2333">
              <w:rPr>
                <w:rFonts w:ascii="Tahoma" w:hAnsi="Tahoma" w:cs="Tahoma"/>
                <w:b/>
                <w:color w:val="FF0000"/>
                <w:sz w:val="22"/>
                <w:u w:val="single"/>
              </w:rPr>
              <w:t>osture</w:t>
            </w:r>
            <w:r>
              <w:rPr>
                <w:rFonts w:ascii="Tahoma" w:hAnsi="Tahoma" w:cs="Tahoma"/>
                <w:b/>
                <w:color w:val="FF0000"/>
                <w:sz w:val="22"/>
                <w:u w:val="single"/>
              </w:rPr>
              <w:t xml:space="preserve"> </w:t>
            </w:r>
            <w:r w:rsidRPr="005343B9">
              <w:rPr>
                <w:rFonts w:ascii="Tahoma" w:hAnsi="Tahoma" w:cs="Tahoma"/>
                <w:color w:val="FF0000"/>
                <w:sz w:val="22"/>
              </w:rPr>
              <w:t>based upon their protocols.</w:t>
            </w:r>
            <w:r w:rsidRPr="005343B9">
              <w:rPr>
                <w:rFonts w:ascii="Tahoma" w:hAnsi="Tahoma" w:cs="Tahoma"/>
                <w:sz w:val="22"/>
              </w:rPr>
              <w:t xml:space="preserve"> </w:t>
            </w:r>
            <w:r w:rsidRPr="005B2333">
              <w:rPr>
                <w:rFonts w:ascii="Tahoma" w:hAnsi="Tahoma" w:cs="Tahoma"/>
                <w:sz w:val="22"/>
              </w:rPr>
              <w:t xml:space="preserve"> An emergency has either already had some effect on the near-site population or is anticipated to do so.  This classification would be used in situations where a limited number of travelers or residents have been affected or a much larger number could possibly be affected.  Protective actions will be implemented and emergency response assistance would be necessary. A Unified Command between the facility in which the incident is occurring and emergency responders will be established.</w:t>
            </w:r>
          </w:p>
        </w:tc>
      </w:tr>
      <w:tr w:rsidR="004E2BE3" w:rsidRPr="00D20087" w:rsidTr="00D20087">
        <w:tc>
          <w:tcPr>
            <w:tcW w:w="1081" w:type="dxa"/>
          </w:tcPr>
          <w:p w:rsidR="004E2BE3" w:rsidRPr="00D20087" w:rsidRDefault="004E2BE3" w:rsidP="003D5C30">
            <w:pPr>
              <w:jc w:val="center"/>
              <w:rPr>
                <w:rFonts w:ascii="Arial" w:hAnsi="Arial"/>
                <w:sz w:val="22"/>
                <w:szCs w:val="22"/>
              </w:rPr>
            </w:pPr>
            <w:r w:rsidRPr="00D20087">
              <w:rPr>
                <w:rFonts w:ascii="Arial" w:hAnsi="Arial"/>
                <w:sz w:val="22"/>
                <w:szCs w:val="22"/>
              </w:rPr>
              <w:t>IV</w:t>
            </w:r>
          </w:p>
        </w:tc>
        <w:tc>
          <w:tcPr>
            <w:tcW w:w="2079" w:type="dxa"/>
          </w:tcPr>
          <w:p w:rsidR="004E2BE3" w:rsidRPr="00D20087" w:rsidRDefault="004E2BE3" w:rsidP="003D5C30">
            <w:pPr>
              <w:rPr>
                <w:rFonts w:ascii="Arial" w:hAnsi="Arial"/>
                <w:sz w:val="22"/>
                <w:szCs w:val="22"/>
              </w:rPr>
            </w:pPr>
            <w:r w:rsidRPr="00D20087">
              <w:rPr>
                <w:rFonts w:ascii="Arial" w:hAnsi="Arial"/>
                <w:sz w:val="22"/>
                <w:szCs w:val="22"/>
              </w:rPr>
              <w:t>General  Emergency</w:t>
            </w:r>
          </w:p>
        </w:tc>
        <w:tc>
          <w:tcPr>
            <w:tcW w:w="3410" w:type="dxa"/>
          </w:tcPr>
          <w:p w:rsidR="004E2BE3" w:rsidRDefault="004E2BE3" w:rsidP="003D5C30">
            <w:pPr>
              <w:autoSpaceDE w:val="0"/>
              <w:autoSpaceDN w:val="0"/>
              <w:adjustRightInd w:val="0"/>
              <w:rPr>
                <w:rFonts w:ascii="Arial" w:hAnsi="Arial" w:cs="Helvetica"/>
                <w:sz w:val="22"/>
                <w:szCs w:val="22"/>
              </w:rPr>
            </w:pPr>
            <w:r w:rsidRPr="005B2333">
              <w:rPr>
                <w:rFonts w:ascii="Tahoma" w:hAnsi="Tahoma" w:cs="Tahoma"/>
                <w:sz w:val="22"/>
              </w:rPr>
              <w:t xml:space="preserve">This is the most severe of the emergency classification levels and protective actions will be necessary. </w:t>
            </w:r>
            <w:r>
              <w:rPr>
                <w:rFonts w:ascii="Tahoma" w:hAnsi="Tahoma" w:cs="Tahoma"/>
                <w:sz w:val="22"/>
              </w:rPr>
              <w:t xml:space="preserve"> </w:t>
            </w:r>
            <w:r w:rsidRPr="00D20087">
              <w:rPr>
                <w:rFonts w:ascii="Arial" w:hAnsi="Arial" w:cs="Helvetica"/>
                <w:sz w:val="22"/>
                <w:szCs w:val="22"/>
              </w:rPr>
              <w:t xml:space="preserve">High level concentrations off-site with </w:t>
            </w:r>
            <w:r w:rsidRPr="00D20087">
              <w:rPr>
                <w:rFonts w:ascii="Arial" w:hAnsi="Arial" w:cs="Helvetica"/>
                <w:sz w:val="22"/>
                <w:szCs w:val="22"/>
              </w:rPr>
              <w:lastRenderedPageBreak/>
              <w:t xml:space="preserve">potential for more serious health effects, </w:t>
            </w:r>
            <w:r>
              <w:rPr>
                <w:rFonts w:ascii="Arial" w:hAnsi="Arial" w:cs="Helvetica"/>
                <w:sz w:val="22"/>
                <w:szCs w:val="22"/>
              </w:rPr>
              <w:t>C</w:t>
            </w:r>
            <w:r w:rsidRPr="00D20087">
              <w:rPr>
                <w:rFonts w:ascii="Arial" w:hAnsi="Arial" w:cs="Helvetica"/>
                <w:sz w:val="22"/>
                <w:szCs w:val="22"/>
              </w:rPr>
              <w:t>ommunity response procedures and/or siren system</w:t>
            </w:r>
            <w:r>
              <w:rPr>
                <w:rFonts w:ascii="Arial" w:hAnsi="Arial" w:cs="Helvetica"/>
                <w:sz w:val="22"/>
                <w:szCs w:val="22"/>
              </w:rPr>
              <w:t>s</w:t>
            </w:r>
            <w:r w:rsidRPr="00D20087">
              <w:rPr>
                <w:rFonts w:ascii="Arial" w:hAnsi="Arial" w:cs="Helvetica"/>
                <w:sz w:val="22"/>
                <w:szCs w:val="22"/>
              </w:rPr>
              <w:t xml:space="preserve"> </w:t>
            </w:r>
            <w:r>
              <w:rPr>
                <w:rFonts w:ascii="Arial" w:hAnsi="Arial" w:cs="Helvetica"/>
                <w:sz w:val="22"/>
                <w:szCs w:val="22"/>
              </w:rPr>
              <w:t>will b</w:t>
            </w:r>
            <w:r w:rsidRPr="00D20087">
              <w:rPr>
                <w:rFonts w:ascii="Arial" w:hAnsi="Arial" w:cs="Helvetica"/>
                <w:sz w:val="22"/>
                <w:szCs w:val="22"/>
              </w:rPr>
              <w:t>e activated.</w:t>
            </w:r>
          </w:p>
          <w:p w:rsidR="004E2BE3" w:rsidRDefault="004E2BE3" w:rsidP="003D5C30">
            <w:pPr>
              <w:autoSpaceDE w:val="0"/>
              <w:autoSpaceDN w:val="0"/>
              <w:adjustRightInd w:val="0"/>
              <w:rPr>
                <w:rFonts w:ascii="Arial" w:hAnsi="Arial" w:cs="Helvetica"/>
                <w:sz w:val="22"/>
                <w:szCs w:val="22"/>
              </w:rPr>
            </w:pPr>
          </w:p>
          <w:p w:rsidR="004E2BE3" w:rsidRPr="006E47C4" w:rsidRDefault="004E2BE3" w:rsidP="003D5C30">
            <w:pPr>
              <w:rPr>
                <w:rFonts w:ascii="Arial" w:hAnsi="Arial"/>
                <w:sz w:val="22"/>
                <w:szCs w:val="22"/>
                <w:u w:val="single"/>
              </w:rPr>
            </w:pPr>
            <w:r w:rsidRPr="006E47C4">
              <w:rPr>
                <w:rFonts w:ascii="Arial" w:hAnsi="Arial"/>
                <w:sz w:val="22"/>
                <w:szCs w:val="22"/>
                <w:u w:val="single"/>
              </w:rPr>
              <w:t>Protective Actions:</w:t>
            </w:r>
          </w:p>
          <w:p w:rsidR="004E2BE3" w:rsidRDefault="004E2BE3" w:rsidP="003D5C30">
            <w:pPr>
              <w:rPr>
                <w:rFonts w:ascii="Arial" w:hAnsi="Arial"/>
                <w:sz w:val="22"/>
                <w:szCs w:val="22"/>
              </w:rPr>
            </w:pPr>
            <w:r>
              <w:rPr>
                <w:rFonts w:ascii="Arial" w:hAnsi="Arial"/>
                <w:sz w:val="22"/>
                <w:szCs w:val="22"/>
              </w:rPr>
              <w:t>Notify adjacent plants by radio.</w:t>
            </w:r>
          </w:p>
          <w:p w:rsidR="004E2BE3" w:rsidRDefault="004E2BE3" w:rsidP="003D5C30">
            <w:pPr>
              <w:autoSpaceDE w:val="0"/>
              <w:autoSpaceDN w:val="0"/>
              <w:adjustRightInd w:val="0"/>
              <w:rPr>
                <w:rFonts w:ascii="Arial" w:hAnsi="Arial"/>
                <w:sz w:val="22"/>
                <w:szCs w:val="22"/>
              </w:rPr>
            </w:pPr>
            <w:r>
              <w:rPr>
                <w:rFonts w:ascii="Arial" w:hAnsi="Arial"/>
                <w:sz w:val="22"/>
                <w:szCs w:val="22"/>
              </w:rPr>
              <w:t>Establish roadblocks.</w:t>
            </w:r>
          </w:p>
          <w:p w:rsidR="004E2BE3" w:rsidRDefault="004E2BE3" w:rsidP="003D5C30">
            <w:pPr>
              <w:autoSpaceDE w:val="0"/>
              <w:autoSpaceDN w:val="0"/>
              <w:adjustRightInd w:val="0"/>
              <w:rPr>
                <w:rFonts w:ascii="Arial" w:hAnsi="Arial"/>
                <w:sz w:val="22"/>
                <w:szCs w:val="22"/>
              </w:rPr>
            </w:pPr>
            <w:r>
              <w:rPr>
                <w:rFonts w:ascii="Arial" w:hAnsi="Arial"/>
                <w:sz w:val="22"/>
                <w:szCs w:val="22"/>
              </w:rPr>
              <w:t>Activate Sirens.</w:t>
            </w:r>
          </w:p>
          <w:p w:rsidR="004E2BE3" w:rsidRDefault="004E2BE3" w:rsidP="003D5C30">
            <w:pPr>
              <w:autoSpaceDE w:val="0"/>
              <w:autoSpaceDN w:val="0"/>
              <w:adjustRightInd w:val="0"/>
              <w:rPr>
                <w:rFonts w:ascii="Arial" w:hAnsi="Arial"/>
                <w:sz w:val="22"/>
                <w:szCs w:val="22"/>
              </w:rPr>
            </w:pPr>
            <w:r>
              <w:rPr>
                <w:rFonts w:ascii="Arial" w:hAnsi="Arial"/>
                <w:sz w:val="22"/>
                <w:szCs w:val="22"/>
              </w:rPr>
              <w:t>Media Override</w:t>
            </w:r>
          </w:p>
          <w:p w:rsidR="004E2BE3" w:rsidRDefault="004E2BE3" w:rsidP="003D5C30">
            <w:pPr>
              <w:autoSpaceDE w:val="0"/>
              <w:autoSpaceDN w:val="0"/>
              <w:adjustRightInd w:val="0"/>
              <w:rPr>
                <w:rFonts w:ascii="Arial" w:hAnsi="Arial"/>
                <w:sz w:val="22"/>
                <w:szCs w:val="22"/>
              </w:rPr>
            </w:pPr>
            <w:r>
              <w:rPr>
                <w:rFonts w:ascii="Arial" w:hAnsi="Arial"/>
                <w:sz w:val="22"/>
                <w:szCs w:val="22"/>
              </w:rPr>
              <w:t>Shelter In Place Orders</w:t>
            </w:r>
          </w:p>
          <w:p w:rsidR="004E2BE3" w:rsidRDefault="004E2BE3" w:rsidP="003D5C30">
            <w:pPr>
              <w:autoSpaceDE w:val="0"/>
              <w:autoSpaceDN w:val="0"/>
              <w:adjustRightInd w:val="0"/>
              <w:rPr>
                <w:rFonts w:ascii="Arial" w:hAnsi="Arial"/>
                <w:sz w:val="22"/>
                <w:szCs w:val="22"/>
              </w:rPr>
            </w:pPr>
            <w:r>
              <w:rPr>
                <w:rFonts w:ascii="Arial" w:hAnsi="Arial"/>
                <w:sz w:val="22"/>
                <w:szCs w:val="22"/>
              </w:rPr>
              <w:t>Establish Unified Command</w:t>
            </w:r>
          </w:p>
          <w:p w:rsidR="004E2BE3" w:rsidRPr="00D20087" w:rsidRDefault="004E2BE3" w:rsidP="003D5C30">
            <w:pPr>
              <w:autoSpaceDE w:val="0"/>
              <w:autoSpaceDN w:val="0"/>
              <w:adjustRightInd w:val="0"/>
              <w:rPr>
                <w:rFonts w:ascii="Arial" w:hAnsi="Arial" w:cs="Helvetica"/>
                <w:sz w:val="22"/>
                <w:szCs w:val="22"/>
              </w:rPr>
            </w:pPr>
          </w:p>
        </w:tc>
        <w:tc>
          <w:tcPr>
            <w:tcW w:w="3960" w:type="dxa"/>
          </w:tcPr>
          <w:p w:rsidR="004E2BE3" w:rsidRPr="00D20087" w:rsidRDefault="004E2BE3" w:rsidP="003D5C30">
            <w:pPr>
              <w:rPr>
                <w:rFonts w:ascii="Arial" w:hAnsi="Arial"/>
                <w:sz w:val="22"/>
                <w:szCs w:val="22"/>
              </w:rPr>
            </w:pPr>
            <w:r w:rsidRPr="005B2333">
              <w:rPr>
                <w:rFonts w:ascii="Tahoma" w:hAnsi="Tahoma" w:cs="Tahoma"/>
                <w:color w:val="FF0000"/>
                <w:sz w:val="22"/>
              </w:rPr>
              <w:lastRenderedPageBreak/>
              <w:t xml:space="preserve">The 911 Central Dispatch Center will initiate all protective actions including a radio roll call notifying facilities by </w:t>
            </w:r>
            <w:r>
              <w:rPr>
                <w:rFonts w:ascii="Tahoma" w:hAnsi="Tahoma" w:cs="Tahoma"/>
                <w:color w:val="FF0000"/>
                <w:sz w:val="22"/>
              </w:rPr>
              <w:t xml:space="preserve">radio </w:t>
            </w:r>
            <w:r w:rsidRPr="005B2333">
              <w:rPr>
                <w:rFonts w:ascii="Tahoma" w:hAnsi="Tahoma" w:cs="Tahoma"/>
                <w:color w:val="FF0000"/>
                <w:sz w:val="22"/>
              </w:rPr>
              <w:t xml:space="preserve">to </w:t>
            </w:r>
            <w:r w:rsidRPr="005B2333">
              <w:rPr>
                <w:rFonts w:ascii="Tahoma" w:hAnsi="Tahoma" w:cs="Tahoma"/>
                <w:b/>
                <w:color w:val="FF0000"/>
                <w:sz w:val="22"/>
                <w:u w:val="single"/>
              </w:rPr>
              <w:t>Shelter In Place or Evacuate depending on incident</w:t>
            </w:r>
            <w:r w:rsidRPr="005B2333">
              <w:rPr>
                <w:rFonts w:ascii="Tahoma" w:hAnsi="Tahoma" w:cs="Tahoma"/>
                <w:color w:val="FF0000"/>
                <w:sz w:val="22"/>
              </w:rPr>
              <w:t>.</w:t>
            </w:r>
            <w:r w:rsidRPr="005B2333">
              <w:rPr>
                <w:rFonts w:ascii="Tahoma" w:hAnsi="Tahoma" w:cs="Tahoma"/>
                <w:sz w:val="22"/>
              </w:rPr>
              <w:t xml:space="preserve">  </w:t>
            </w:r>
            <w:r w:rsidRPr="005B2333">
              <w:rPr>
                <w:rFonts w:ascii="Tahoma" w:hAnsi="Tahoma" w:cs="Tahoma"/>
                <w:sz w:val="22"/>
              </w:rPr>
              <w:lastRenderedPageBreak/>
              <w:t>This is an emergency that has af</w:t>
            </w:r>
            <w:r>
              <w:rPr>
                <w:rFonts w:ascii="Tahoma" w:hAnsi="Tahoma" w:cs="Tahoma"/>
                <w:sz w:val="22"/>
              </w:rPr>
              <w:t>fected or has the potential to e</w:t>
            </w:r>
            <w:r w:rsidRPr="005B2333">
              <w:rPr>
                <w:rFonts w:ascii="Tahoma" w:hAnsi="Tahoma" w:cs="Tahoma"/>
                <w:sz w:val="22"/>
              </w:rPr>
              <w:t>ffect large portions of the parish near site population.  All emergency resources would be activated and assistance will be requested from emergency response agencies</w:t>
            </w:r>
          </w:p>
        </w:tc>
      </w:tr>
      <w:tr w:rsidR="004E2BE3" w:rsidRPr="00D20087" w:rsidTr="00D20087">
        <w:tc>
          <w:tcPr>
            <w:tcW w:w="1081" w:type="dxa"/>
          </w:tcPr>
          <w:p w:rsidR="004E2BE3" w:rsidRPr="00D20087" w:rsidRDefault="004E2BE3" w:rsidP="003D5C30">
            <w:pPr>
              <w:jc w:val="center"/>
              <w:rPr>
                <w:rFonts w:ascii="Arial" w:hAnsi="Arial"/>
                <w:sz w:val="22"/>
                <w:szCs w:val="22"/>
              </w:rPr>
            </w:pPr>
            <w:r w:rsidRPr="00D20087">
              <w:rPr>
                <w:rFonts w:ascii="Arial" w:hAnsi="Arial"/>
                <w:sz w:val="22"/>
                <w:szCs w:val="22"/>
              </w:rPr>
              <w:lastRenderedPageBreak/>
              <w:t>All Clear</w:t>
            </w:r>
          </w:p>
        </w:tc>
        <w:tc>
          <w:tcPr>
            <w:tcW w:w="2079" w:type="dxa"/>
          </w:tcPr>
          <w:p w:rsidR="004E2BE3" w:rsidRPr="00D20087" w:rsidRDefault="004E2BE3" w:rsidP="003D5C30">
            <w:pPr>
              <w:rPr>
                <w:rFonts w:ascii="Arial" w:hAnsi="Arial"/>
                <w:sz w:val="22"/>
                <w:szCs w:val="22"/>
              </w:rPr>
            </w:pPr>
            <w:r w:rsidRPr="00D20087">
              <w:rPr>
                <w:rFonts w:ascii="Arial" w:hAnsi="Arial"/>
                <w:sz w:val="22"/>
                <w:szCs w:val="22"/>
              </w:rPr>
              <w:t>All Clear</w:t>
            </w:r>
          </w:p>
        </w:tc>
        <w:tc>
          <w:tcPr>
            <w:tcW w:w="3410" w:type="dxa"/>
          </w:tcPr>
          <w:p w:rsidR="004E2BE3" w:rsidRPr="00D20087" w:rsidRDefault="004E2BE3" w:rsidP="003D5C30">
            <w:pPr>
              <w:rPr>
                <w:rFonts w:ascii="Arial" w:hAnsi="Arial"/>
                <w:sz w:val="22"/>
                <w:szCs w:val="22"/>
              </w:rPr>
            </w:pPr>
            <w:r w:rsidRPr="00D20087">
              <w:rPr>
                <w:rFonts w:ascii="Arial" w:hAnsi="Arial"/>
                <w:sz w:val="22"/>
                <w:szCs w:val="22"/>
              </w:rPr>
              <w:t>All Secure</w:t>
            </w:r>
          </w:p>
        </w:tc>
        <w:tc>
          <w:tcPr>
            <w:tcW w:w="3960" w:type="dxa"/>
          </w:tcPr>
          <w:p w:rsidR="004E2BE3" w:rsidRPr="00D20087" w:rsidRDefault="004E2BE3" w:rsidP="003D5C30">
            <w:pPr>
              <w:autoSpaceDE w:val="0"/>
              <w:autoSpaceDN w:val="0"/>
              <w:adjustRightInd w:val="0"/>
              <w:rPr>
                <w:rFonts w:ascii="Arial" w:hAnsi="Arial" w:cs="Helvetica"/>
                <w:sz w:val="22"/>
                <w:szCs w:val="22"/>
              </w:rPr>
            </w:pPr>
            <w:r w:rsidRPr="00D20087">
              <w:rPr>
                <w:rFonts w:ascii="Arial" w:hAnsi="Arial" w:cs="Helvetica"/>
                <w:sz w:val="22"/>
                <w:szCs w:val="22"/>
              </w:rPr>
              <w:t>To be broadcast when the incident at the generating</w:t>
            </w:r>
            <w:r>
              <w:rPr>
                <w:rFonts w:ascii="Arial" w:hAnsi="Arial" w:cs="Helvetica"/>
                <w:sz w:val="22"/>
                <w:szCs w:val="22"/>
              </w:rPr>
              <w:t xml:space="preserve"> </w:t>
            </w:r>
            <w:r w:rsidRPr="00D20087">
              <w:rPr>
                <w:rFonts w:ascii="Arial" w:hAnsi="Arial" w:cs="Helvetica"/>
                <w:sz w:val="22"/>
                <w:szCs w:val="22"/>
              </w:rPr>
              <w:t xml:space="preserve">facility is under </w:t>
            </w:r>
            <w:r>
              <w:rPr>
                <w:rFonts w:ascii="Arial" w:hAnsi="Arial" w:cs="Helvetica"/>
                <w:sz w:val="22"/>
                <w:szCs w:val="22"/>
              </w:rPr>
              <w:t xml:space="preserve">operational </w:t>
            </w:r>
            <w:r w:rsidRPr="00D20087">
              <w:rPr>
                <w:rFonts w:ascii="Arial" w:hAnsi="Arial" w:cs="Helvetica"/>
                <w:sz w:val="22"/>
                <w:szCs w:val="22"/>
              </w:rPr>
              <w:t xml:space="preserve">control, with the source of release stopped. </w:t>
            </w:r>
            <w:r>
              <w:rPr>
                <w:rFonts w:ascii="Arial" w:hAnsi="Arial" w:cs="Helvetica"/>
                <w:sz w:val="22"/>
                <w:szCs w:val="22"/>
              </w:rPr>
              <w:t xml:space="preserve">This does not mean that the </w:t>
            </w:r>
            <w:r w:rsidRPr="00D20087">
              <w:rPr>
                <w:rFonts w:ascii="Arial" w:hAnsi="Arial" w:cs="Helvetica"/>
                <w:sz w:val="22"/>
                <w:szCs w:val="22"/>
              </w:rPr>
              <w:t>emergency is over, as cloud drift may still pose a threat.</w:t>
            </w:r>
          </w:p>
        </w:tc>
      </w:tr>
    </w:tbl>
    <w:p w:rsidR="00D20087" w:rsidRPr="00D20087" w:rsidRDefault="00D20087" w:rsidP="00D20087">
      <w:pPr>
        <w:autoSpaceDE w:val="0"/>
        <w:autoSpaceDN w:val="0"/>
        <w:adjustRightInd w:val="0"/>
        <w:rPr>
          <w:rFonts w:ascii="Arial" w:hAnsi="Arial" w:cs="Helvetica"/>
          <w:sz w:val="22"/>
          <w:szCs w:val="22"/>
        </w:rPr>
      </w:pPr>
    </w:p>
    <w:p w:rsidR="00D20087" w:rsidRPr="00D20087" w:rsidRDefault="00D20087" w:rsidP="00D20087">
      <w:pPr>
        <w:autoSpaceDE w:val="0"/>
        <w:autoSpaceDN w:val="0"/>
        <w:adjustRightInd w:val="0"/>
        <w:rPr>
          <w:rFonts w:ascii="Arial" w:hAnsi="Arial" w:cs="Helvetica"/>
          <w:sz w:val="22"/>
          <w:szCs w:val="22"/>
        </w:rPr>
      </w:pPr>
    </w:p>
    <w:p w:rsidR="004E2BE3" w:rsidRDefault="004E2BE3" w:rsidP="004E2BE3">
      <w:pPr>
        <w:autoSpaceDE w:val="0"/>
        <w:autoSpaceDN w:val="0"/>
        <w:adjustRightInd w:val="0"/>
        <w:rPr>
          <w:rFonts w:ascii="Arial" w:hAnsi="Arial" w:cs="Helvetica"/>
          <w:sz w:val="22"/>
          <w:szCs w:val="22"/>
        </w:rPr>
      </w:pPr>
      <w:r w:rsidRPr="00D20087">
        <w:rPr>
          <w:rFonts w:ascii="Arial" w:hAnsi="Arial" w:cs="Helvetica"/>
          <w:sz w:val="22"/>
          <w:szCs w:val="22"/>
        </w:rPr>
        <w:t>NOTE</w:t>
      </w:r>
      <w:r>
        <w:rPr>
          <w:rFonts w:ascii="Arial" w:hAnsi="Arial" w:cs="Helvetica"/>
          <w:sz w:val="22"/>
          <w:szCs w:val="22"/>
        </w:rPr>
        <w:t>S</w:t>
      </w:r>
      <w:r w:rsidRPr="00D20087">
        <w:rPr>
          <w:rFonts w:ascii="Arial" w:hAnsi="Arial" w:cs="Helvetica"/>
          <w:sz w:val="22"/>
          <w:szCs w:val="22"/>
        </w:rPr>
        <w:t xml:space="preserve">: </w:t>
      </w:r>
    </w:p>
    <w:p w:rsidR="004E2BE3" w:rsidRDefault="004E2BE3" w:rsidP="004E2BE3">
      <w:pPr>
        <w:autoSpaceDE w:val="0"/>
        <w:autoSpaceDN w:val="0"/>
        <w:adjustRightInd w:val="0"/>
        <w:rPr>
          <w:rFonts w:ascii="Arial" w:hAnsi="Arial" w:cs="Helvetica"/>
          <w:sz w:val="22"/>
          <w:szCs w:val="22"/>
        </w:rPr>
      </w:pPr>
    </w:p>
    <w:p w:rsidR="004E2BE3" w:rsidRDefault="004E2BE3" w:rsidP="004E2BE3">
      <w:pPr>
        <w:autoSpaceDE w:val="0"/>
        <w:autoSpaceDN w:val="0"/>
        <w:adjustRightInd w:val="0"/>
        <w:rPr>
          <w:rFonts w:ascii="Arial" w:hAnsi="Arial" w:cs="Helvetica"/>
          <w:sz w:val="22"/>
          <w:szCs w:val="22"/>
        </w:rPr>
      </w:pPr>
      <w:r>
        <w:rPr>
          <w:rFonts w:ascii="Arial" w:hAnsi="Arial" w:cs="Helvetica"/>
          <w:sz w:val="22"/>
          <w:szCs w:val="22"/>
        </w:rPr>
        <w:t>Notify first, calculate later.</w:t>
      </w:r>
    </w:p>
    <w:p w:rsidR="004E2BE3" w:rsidRDefault="004E2BE3" w:rsidP="004E2BE3">
      <w:pPr>
        <w:autoSpaceDE w:val="0"/>
        <w:autoSpaceDN w:val="0"/>
        <w:adjustRightInd w:val="0"/>
        <w:rPr>
          <w:rFonts w:ascii="Arial" w:hAnsi="Arial" w:cs="Helvetica"/>
          <w:sz w:val="22"/>
          <w:szCs w:val="22"/>
        </w:rPr>
      </w:pPr>
    </w:p>
    <w:p w:rsidR="004E2BE3" w:rsidRDefault="004E2BE3" w:rsidP="004E2BE3">
      <w:pPr>
        <w:autoSpaceDE w:val="0"/>
        <w:autoSpaceDN w:val="0"/>
        <w:adjustRightInd w:val="0"/>
        <w:rPr>
          <w:rFonts w:ascii="Arial" w:hAnsi="Arial" w:cs="Helvetica"/>
          <w:sz w:val="22"/>
          <w:szCs w:val="22"/>
        </w:rPr>
      </w:pPr>
      <w:r>
        <w:rPr>
          <w:rFonts w:ascii="Arial" w:hAnsi="Arial" w:cs="Helvetica"/>
          <w:sz w:val="22"/>
          <w:szCs w:val="22"/>
        </w:rPr>
        <w:t>Reporting facility personnel are considered the incident commander until a unified command is established.</w:t>
      </w:r>
    </w:p>
    <w:p w:rsidR="004E2BE3" w:rsidRDefault="004E2BE3" w:rsidP="004E2BE3">
      <w:pPr>
        <w:autoSpaceDE w:val="0"/>
        <w:autoSpaceDN w:val="0"/>
        <w:adjustRightInd w:val="0"/>
        <w:rPr>
          <w:rFonts w:ascii="Arial" w:hAnsi="Arial" w:cs="Helvetica"/>
          <w:sz w:val="22"/>
          <w:szCs w:val="22"/>
        </w:rPr>
      </w:pPr>
    </w:p>
    <w:p w:rsidR="004E2BE3" w:rsidRDefault="004E2BE3" w:rsidP="004E2BE3">
      <w:pPr>
        <w:autoSpaceDE w:val="0"/>
        <w:autoSpaceDN w:val="0"/>
        <w:adjustRightInd w:val="0"/>
        <w:rPr>
          <w:rFonts w:ascii="Arial" w:hAnsi="Arial" w:cs="Helvetica"/>
          <w:sz w:val="22"/>
          <w:szCs w:val="22"/>
        </w:rPr>
      </w:pPr>
      <w:r>
        <w:rPr>
          <w:rFonts w:ascii="Arial" w:hAnsi="Arial" w:cs="Helvetica"/>
          <w:sz w:val="22"/>
          <w:szCs w:val="22"/>
        </w:rPr>
        <w:t>When reporting an emergency classification the classification in its entirety must be reported.  As an example: “Level Three - Site Area Emergency”.</w:t>
      </w:r>
    </w:p>
    <w:p w:rsidR="004E2BE3" w:rsidRDefault="004E2BE3" w:rsidP="004E2BE3">
      <w:pPr>
        <w:autoSpaceDE w:val="0"/>
        <w:autoSpaceDN w:val="0"/>
        <w:adjustRightInd w:val="0"/>
        <w:rPr>
          <w:rFonts w:ascii="Arial" w:hAnsi="Arial" w:cs="Helvetica"/>
          <w:sz w:val="22"/>
          <w:szCs w:val="22"/>
        </w:rPr>
      </w:pPr>
    </w:p>
    <w:p w:rsidR="004E2BE3" w:rsidRDefault="004E2BE3" w:rsidP="004E2BE3">
      <w:pPr>
        <w:autoSpaceDE w:val="0"/>
        <w:autoSpaceDN w:val="0"/>
        <w:adjustRightInd w:val="0"/>
        <w:rPr>
          <w:rFonts w:ascii="Arial" w:hAnsi="Arial" w:cs="Helvetica"/>
          <w:sz w:val="22"/>
          <w:szCs w:val="22"/>
        </w:rPr>
      </w:pPr>
      <w:r w:rsidRPr="00D20087">
        <w:rPr>
          <w:rFonts w:ascii="Arial" w:hAnsi="Arial" w:cs="Helvetica"/>
          <w:sz w:val="22"/>
          <w:szCs w:val="22"/>
        </w:rPr>
        <w:t>Any code may be upgraded if conditions downwind are indicative of criteria for higher</w:t>
      </w:r>
      <w:r>
        <w:rPr>
          <w:rFonts w:ascii="Arial" w:hAnsi="Arial" w:cs="Helvetica"/>
          <w:sz w:val="22"/>
          <w:szCs w:val="22"/>
        </w:rPr>
        <w:t xml:space="preserve"> </w:t>
      </w:r>
      <w:r w:rsidRPr="00D20087">
        <w:rPr>
          <w:rFonts w:ascii="Arial" w:hAnsi="Arial" w:cs="Helvetica"/>
          <w:sz w:val="22"/>
          <w:szCs w:val="22"/>
        </w:rPr>
        <w:t xml:space="preserve">codes. </w:t>
      </w:r>
    </w:p>
    <w:p w:rsidR="004E2BE3" w:rsidRDefault="004E2BE3" w:rsidP="004E2BE3">
      <w:pPr>
        <w:autoSpaceDE w:val="0"/>
        <w:autoSpaceDN w:val="0"/>
        <w:adjustRightInd w:val="0"/>
        <w:rPr>
          <w:rFonts w:ascii="Arial" w:hAnsi="Arial" w:cs="Helvetica"/>
          <w:sz w:val="22"/>
          <w:szCs w:val="22"/>
        </w:rPr>
      </w:pPr>
    </w:p>
    <w:p w:rsidR="004E2BE3" w:rsidRPr="00D20087" w:rsidRDefault="004E2BE3" w:rsidP="004E2BE3">
      <w:pPr>
        <w:autoSpaceDE w:val="0"/>
        <w:autoSpaceDN w:val="0"/>
        <w:adjustRightInd w:val="0"/>
        <w:rPr>
          <w:rFonts w:ascii="Arial" w:hAnsi="Arial" w:cs="Helvetica"/>
          <w:sz w:val="22"/>
          <w:szCs w:val="22"/>
        </w:rPr>
      </w:pPr>
      <w:r>
        <w:rPr>
          <w:rFonts w:ascii="Arial" w:hAnsi="Arial" w:cs="Helvetica"/>
          <w:sz w:val="22"/>
          <w:szCs w:val="22"/>
        </w:rPr>
        <w:t xml:space="preserve">Facilities are allowed to modify any classification based upon the situation. </w:t>
      </w:r>
      <w:r w:rsidRPr="00D20087">
        <w:rPr>
          <w:rFonts w:ascii="Arial" w:hAnsi="Arial" w:cs="Helvetica"/>
          <w:sz w:val="22"/>
          <w:szCs w:val="22"/>
        </w:rPr>
        <w:t xml:space="preserve">This may be done as result of conversations with residents or </w:t>
      </w:r>
      <w:r>
        <w:rPr>
          <w:rFonts w:ascii="Arial" w:hAnsi="Arial" w:cs="Helvetica"/>
          <w:sz w:val="22"/>
          <w:szCs w:val="22"/>
        </w:rPr>
        <w:t>first responders</w:t>
      </w:r>
      <w:r w:rsidRPr="00D20087">
        <w:rPr>
          <w:rFonts w:ascii="Arial" w:hAnsi="Arial" w:cs="Helvetica"/>
          <w:sz w:val="22"/>
          <w:szCs w:val="22"/>
        </w:rPr>
        <w:t xml:space="preserve"> or may be</w:t>
      </w:r>
      <w:r>
        <w:rPr>
          <w:rFonts w:ascii="Arial" w:hAnsi="Arial" w:cs="Helvetica"/>
          <w:sz w:val="22"/>
          <w:szCs w:val="22"/>
        </w:rPr>
        <w:t xml:space="preserve"> the</w:t>
      </w:r>
      <w:r w:rsidRPr="00D20087">
        <w:rPr>
          <w:rFonts w:ascii="Arial" w:hAnsi="Arial" w:cs="Helvetica"/>
          <w:sz w:val="22"/>
          <w:szCs w:val="22"/>
        </w:rPr>
        <w:t xml:space="preserve"> result of off-site monitoring by plant personnel.</w:t>
      </w:r>
    </w:p>
    <w:p w:rsidR="00D20087" w:rsidRPr="00D20087" w:rsidRDefault="00D20087" w:rsidP="00D20087">
      <w:pPr>
        <w:rPr>
          <w:rFonts w:ascii="Arial" w:hAnsi="Arial" w:cs="Arial"/>
          <w:sz w:val="28"/>
          <w:szCs w:val="28"/>
        </w:rPr>
      </w:pPr>
      <w:r w:rsidRPr="00D20087">
        <w:rPr>
          <w:rFonts w:ascii="Arial" w:hAnsi="Arial" w:cs="Arial"/>
          <w:sz w:val="28"/>
          <w:szCs w:val="28"/>
        </w:rPr>
        <w:br w:type="page"/>
      </w:r>
    </w:p>
    <w:p w:rsidR="002C1AAF" w:rsidRDefault="002C1AAF" w:rsidP="002C1AAF">
      <w:pPr>
        <w:jc w:val="center"/>
        <w:rPr>
          <w:rFonts w:ascii="Arial" w:hAnsi="Arial" w:cs="Arial"/>
        </w:rPr>
      </w:pPr>
      <w:r>
        <w:rPr>
          <w:rFonts w:ascii="Arial" w:hAnsi="Arial" w:cs="Arial"/>
        </w:rPr>
        <w:lastRenderedPageBreak/>
        <w:t>Appendix 3</w:t>
      </w:r>
    </w:p>
    <w:p w:rsidR="002C1AAF" w:rsidRDefault="002C1AAF" w:rsidP="002C1AAF">
      <w:pPr>
        <w:jc w:val="center"/>
        <w:rPr>
          <w:b/>
          <w:sz w:val="28"/>
          <w:szCs w:val="28"/>
        </w:rPr>
      </w:pPr>
      <w:r>
        <w:rPr>
          <w:b/>
          <w:sz w:val="28"/>
          <w:szCs w:val="28"/>
        </w:rPr>
        <w:t>IMAG (Industrial Mutual Aid Group) Equipment List</w:t>
      </w:r>
    </w:p>
    <w:p w:rsidR="002C1AAF" w:rsidRDefault="002C1AAF" w:rsidP="002C1AAF">
      <w:pPr>
        <w:jc w:val="center"/>
        <w:rPr>
          <w:b/>
          <w:sz w:val="28"/>
          <w:szCs w:val="28"/>
        </w:rPr>
      </w:pPr>
    </w:p>
    <w:p w:rsidR="002C1AAF" w:rsidRDefault="002C1AAF" w:rsidP="002C1AAF">
      <w:pPr>
        <w:jc w:val="center"/>
        <w:rPr>
          <w:b/>
          <w:sz w:val="28"/>
          <w:szCs w:val="28"/>
        </w:rPr>
      </w:pPr>
    </w:p>
    <w:p w:rsidR="002C1AAF" w:rsidRDefault="002C1AAF" w:rsidP="002C1AAF">
      <w:pPr>
        <w:jc w:val="center"/>
        <w:rPr>
          <w:b/>
          <w:sz w:val="28"/>
          <w:szCs w:val="28"/>
        </w:rPr>
      </w:pPr>
    </w:p>
    <w:p w:rsidR="002C1AAF" w:rsidRDefault="002C1AAF" w:rsidP="002C1AAF">
      <w:pPr>
        <w:jc w:val="center"/>
        <w:rPr>
          <w:b/>
          <w:sz w:val="28"/>
          <w:szCs w:val="28"/>
        </w:rPr>
      </w:pPr>
    </w:p>
    <w:p w:rsidR="002C1AAF" w:rsidRPr="002C1AAF" w:rsidRDefault="002C1AAF" w:rsidP="002C1AAF">
      <w:pPr>
        <w:jc w:val="center"/>
        <w:rPr>
          <w:rFonts w:ascii="Arial" w:hAnsi="Arial" w:cs="Arial"/>
          <w:color w:val="FF0000"/>
          <w:sz w:val="28"/>
          <w:szCs w:val="28"/>
        </w:rPr>
      </w:pPr>
      <w:r>
        <w:rPr>
          <w:b/>
          <w:color w:val="FF0000"/>
          <w:sz w:val="28"/>
          <w:szCs w:val="28"/>
        </w:rPr>
        <w:t>This list is still in the development stage and will be attached to the procedure when it becomes available.</w:t>
      </w:r>
    </w:p>
    <w:p w:rsidR="002C1AAF" w:rsidRDefault="002C1AAF" w:rsidP="00750123">
      <w:pPr>
        <w:jc w:val="center"/>
        <w:rPr>
          <w:rFonts w:ascii="Arial" w:hAnsi="Arial" w:cs="Arial"/>
        </w:rPr>
      </w:pPr>
    </w:p>
    <w:p w:rsidR="002C1AAF" w:rsidRDefault="002C1AAF">
      <w:pPr>
        <w:rPr>
          <w:rFonts w:ascii="Arial" w:hAnsi="Arial" w:cs="Arial"/>
        </w:rPr>
      </w:pPr>
      <w:r>
        <w:rPr>
          <w:rFonts w:ascii="Arial" w:hAnsi="Arial" w:cs="Arial"/>
        </w:rPr>
        <w:br w:type="page"/>
      </w:r>
    </w:p>
    <w:p w:rsidR="00750123" w:rsidRDefault="00750123" w:rsidP="002C1AAF">
      <w:pPr>
        <w:jc w:val="center"/>
        <w:rPr>
          <w:rFonts w:ascii="Arial" w:hAnsi="Arial" w:cs="Arial"/>
        </w:rPr>
      </w:pPr>
      <w:r>
        <w:rPr>
          <w:rFonts w:ascii="Arial" w:hAnsi="Arial" w:cs="Arial"/>
        </w:rPr>
        <w:lastRenderedPageBreak/>
        <w:t>Appendix 4</w:t>
      </w:r>
    </w:p>
    <w:p w:rsidR="00750123" w:rsidRDefault="00750123" w:rsidP="00750123">
      <w:pPr>
        <w:jc w:val="center"/>
        <w:rPr>
          <w:rFonts w:ascii="Arial" w:hAnsi="Arial" w:cs="Arial"/>
          <w:sz w:val="28"/>
          <w:szCs w:val="28"/>
        </w:rPr>
      </w:pPr>
      <w:r>
        <w:rPr>
          <w:b/>
          <w:sz w:val="28"/>
          <w:szCs w:val="28"/>
        </w:rPr>
        <w:t xml:space="preserve">CAER </w:t>
      </w:r>
      <w:r w:rsidRPr="00750123">
        <w:rPr>
          <w:b/>
          <w:sz w:val="28"/>
          <w:szCs w:val="28"/>
        </w:rPr>
        <w:t xml:space="preserve">Procedure for Inter-plant </w:t>
      </w:r>
      <w:r>
        <w:rPr>
          <w:b/>
          <w:sz w:val="28"/>
          <w:szCs w:val="28"/>
        </w:rPr>
        <w:t>Energy Isolation</w:t>
      </w:r>
    </w:p>
    <w:p w:rsidR="00750123" w:rsidRDefault="00750123" w:rsidP="00750123">
      <w:pPr>
        <w:rPr>
          <w:b/>
        </w:rPr>
      </w:pPr>
    </w:p>
    <w:p w:rsidR="00750123" w:rsidRPr="008F3F73" w:rsidRDefault="00750123" w:rsidP="00750123">
      <w:pPr>
        <w:numPr>
          <w:ilvl w:val="0"/>
          <w:numId w:val="20"/>
        </w:numPr>
        <w:rPr>
          <w:b/>
        </w:rPr>
      </w:pPr>
      <w:r w:rsidRPr="008F3F73">
        <w:rPr>
          <w:b/>
        </w:rPr>
        <w:t>Purpose</w:t>
      </w:r>
    </w:p>
    <w:p w:rsidR="00750123" w:rsidRDefault="00750123" w:rsidP="00750123"/>
    <w:p w:rsidR="00750123" w:rsidRDefault="00750123" w:rsidP="00750123">
      <w:pPr>
        <w:ind w:left="720"/>
      </w:pPr>
      <w:r>
        <w:t>The purpose of this procedure is to specify precautions to be taken when isolating equipment, pipelines and instrumentation between CAER member companies transporting chemicals to/from their facilities via pipelines.  This inter-company procedure gives guidelines for initial prepping, equipment isolation methods, permitting requirements and additional notification requirements for all parties affected by the work.  This procedure is intended as a supplement and not a substitute for the member companies lock out/tag out and line breaking procedures.</w:t>
      </w:r>
    </w:p>
    <w:p w:rsidR="00750123" w:rsidRDefault="00750123" w:rsidP="00750123">
      <w:pPr>
        <w:ind w:left="720"/>
      </w:pPr>
    </w:p>
    <w:p w:rsidR="00750123" w:rsidRPr="008F3F73" w:rsidRDefault="00750123" w:rsidP="00750123">
      <w:pPr>
        <w:numPr>
          <w:ilvl w:val="0"/>
          <w:numId w:val="20"/>
        </w:numPr>
        <w:rPr>
          <w:b/>
        </w:rPr>
      </w:pPr>
      <w:r w:rsidRPr="008F3F73">
        <w:rPr>
          <w:b/>
        </w:rPr>
        <w:t>Definitions</w:t>
      </w:r>
    </w:p>
    <w:p w:rsidR="00750123" w:rsidRDefault="00750123" w:rsidP="00750123">
      <w:pPr>
        <w:numPr>
          <w:ilvl w:val="1"/>
          <w:numId w:val="20"/>
        </w:numPr>
      </w:pPr>
      <w:r>
        <w:t>Cable Lockout Device</w:t>
      </w:r>
    </w:p>
    <w:p w:rsidR="00750123" w:rsidRDefault="00750123" w:rsidP="00750123">
      <w:pPr>
        <w:numPr>
          <w:ilvl w:val="2"/>
          <w:numId w:val="20"/>
        </w:numPr>
      </w:pPr>
      <w:r>
        <w:t xml:space="preserve">A device containing a seal and locking device that must be used on all valves associated with inter-company </w:t>
      </w:r>
      <w:proofErr w:type="spellStart"/>
      <w:r w:rsidR="00EC15AC">
        <w:t>tagouts</w:t>
      </w:r>
      <w:proofErr w:type="spellEnd"/>
      <w:r w:rsidR="00EC15AC">
        <w:t>.</w:t>
      </w:r>
    </w:p>
    <w:p w:rsidR="00750123" w:rsidRDefault="00750123" w:rsidP="00750123">
      <w:pPr>
        <w:numPr>
          <w:ilvl w:val="2"/>
          <w:numId w:val="20"/>
        </w:numPr>
      </w:pPr>
      <w:r>
        <w:t>This device wraps around a valve and prevents its operation via a lock</w:t>
      </w:r>
    </w:p>
    <w:p w:rsidR="00750123" w:rsidRDefault="00750123" w:rsidP="00750123">
      <w:pPr>
        <w:numPr>
          <w:ilvl w:val="1"/>
          <w:numId w:val="20"/>
        </w:numPr>
      </w:pPr>
      <w:r>
        <w:t>Energizing Line</w:t>
      </w:r>
    </w:p>
    <w:p w:rsidR="00750123" w:rsidRDefault="00750123" w:rsidP="00750123">
      <w:pPr>
        <w:numPr>
          <w:ilvl w:val="2"/>
          <w:numId w:val="20"/>
        </w:numPr>
      </w:pPr>
      <w:r>
        <w:t>Any activity which imparts a hazardous energy source into the pipeline.  This may be putting product into the line but could also be drying the line with an inert gas, pressure checking the line with an inert gas or reactivating the external heat tracing on the pipeline</w:t>
      </w:r>
    </w:p>
    <w:p w:rsidR="00750123" w:rsidRDefault="00750123" w:rsidP="00750123">
      <w:pPr>
        <w:numPr>
          <w:ilvl w:val="1"/>
          <w:numId w:val="20"/>
        </w:numPr>
      </w:pPr>
      <w:r>
        <w:t xml:space="preserve"> Inbounding chemicals</w:t>
      </w:r>
    </w:p>
    <w:p w:rsidR="00750123" w:rsidRDefault="00750123" w:rsidP="00750123">
      <w:pPr>
        <w:numPr>
          <w:ilvl w:val="2"/>
          <w:numId w:val="20"/>
        </w:numPr>
      </w:pPr>
      <w:r>
        <w:t xml:space="preserve">Any gas or liquid transferred via pipeline into or out of a member company to another </w:t>
      </w:r>
    </w:p>
    <w:p w:rsidR="00750123" w:rsidRDefault="00750123" w:rsidP="00750123">
      <w:pPr>
        <w:numPr>
          <w:ilvl w:val="1"/>
          <w:numId w:val="20"/>
        </w:numPr>
      </w:pPr>
      <w:r>
        <w:t>CAER tagout</w:t>
      </w:r>
    </w:p>
    <w:p w:rsidR="00750123" w:rsidRPr="008770B3" w:rsidRDefault="00750123" w:rsidP="00750123">
      <w:pPr>
        <w:numPr>
          <w:ilvl w:val="2"/>
          <w:numId w:val="20"/>
        </w:numPr>
      </w:pPr>
      <w:r>
        <w:t xml:space="preserve">CAER – acronym for </w:t>
      </w:r>
      <w:r w:rsidRPr="008770B3">
        <w:rPr>
          <w:b/>
          <w:u w:val="single"/>
        </w:rPr>
        <w:t>C</w:t>
      </w:r>
      <w:r w:rsidRPr="008770B3">
        <w:t xml:space="preserve">ommunity </w:t>
      </w:r>
      <w:r w:rsidRPr="008770B3">
        <w:rPr>
          <w:b/>
          <w:u w:val="single"/>
        </w:rPr>
        <w:t>A</w:t>
      </w:r>
      <w:r w:rsidRPr="008770B3">
        <w:t xml:space="preserve">wareness and </w:t>
      </w:r>
      <w:r w:rsidRPr="008770B3">
        <w:rPr>
          <w:b/>
          <w:u w:val="single"/>
        </w:rPr>
        <w:t>E</w:t>
      </w:r>
      <w:r w:rsidRPr="008770B3">
        <w:t xml:space="preserve">mergency </w:t>
      </w:r>
      <w:r w:rsidRPr="008770B3">
        <w:rPr>
          <w:b/>
          <w:u w:val="single"/>
        </w:rPr>
        <w:t>R</w:t>
      </w:r>
      <w:r w:rsidRPr="008770B3">
        <w:t>esponse</w:t>
      </w:r>
    </w:p>
    <w:p w:rsidR="00750123" w:rsidRDefault="00750123" w:rsidP="00750123">
      <w:pPr>
        <w:numPr>
          <w:ilvl w:val="2"/>
          <w:numId w:val="20"/>
        </w:numPr>
      </w:pPr>
      <w:r>
        <w:t>CAER tagout is a systematic procedure for isolating, documenting and tagging a pipeline system which affects two or more CAER company facilities.  It may also include facilities which are not part of CAER but which are attached, facilitated or within close proximity to the pipeline system being worked.</w:t>
      </w:r>
    </w:p>
    <w:p w:rsidR="00750123" w:rsidRDefault="00750123" w:rsidP="00750123">
      <w:pPr>
        <w:numPr>
          <w:ilvl w:val="1"/>
          <w:numId w:val="20"/>
        </w:numPr>
      </w:pPr>
      <w:r>
        <w:t>Hazardous Energy Source</w:t>
      </w:r>
    </w:p>
    <w:p w:rsidR="00750123" w:rsidRDefault="00750123" w:rsidP="00750123">
      <w:pPr>
        <w:numPr>
          <w:ilvl w:val="2"/>
          <w:numId w:val="20"/>
        </w:numPr>
      </w:pPr>
      <w:r>
        <w:t>Any electrical, mechanical, hydraulic, kinetic, pneumatic, chemical, thermal or other energy (e.g. radiation), including stored or residual energy, that if unexpectedly or inadvertently released, could cause injury to personnel or, if introduced into a process, could be hazardous.</w:t>
      </w:r>
    </w:p>
    <w:p w:rsidR="00750123" w:rsidRDefault="00750123" w:rsidP="00750123">
      <w:pPr>
        <w:numPr>
          <w:ilvl w:val="1"/>
          <w:numId w:val="20"/>
        </w:numPr>
      </w:pPr>
      <w:r>
        <w:t>Hot Work</w:t>
      </w:r>
    </w:p>
    <w:p w:rsidR="00750123" w:rsidRDefault="00750123" w:rsidP="00750123">
      <w:pPr>
        <w:numPr>
          <w:ilvl w:val="2"/>
          <w:numId w:val="20"/>
        </w:numPr>
      </w:pPr>
      <w:r>
        <w:t>An activity that falls into one of the following categories:</w:t>
      </w:r>
    </w:p>
    <w:p w:rsidR="00750123" w:rsidRDefault="00750123" w:rsidP="00750123">
      <w:pPr>
        <w:numPr>
          <w:ilvl w:val="3"/>
          <w:numId w:val="20"/>
        </w:numPr>
      </w:pPr>
      <w:r>
        <w:t xml:space="preserve">Flame or spark producing hot work means an operation that can produce enough heat from flame, spark or other means, </w:t>
      </w:r>
      <w:r>
        <w:lastRenderedPageBreak/>
        <w:t>such as friction, with sufficient energy to ignite combustibles or flammables.  This includes electric arc and gas welding, grinding, cutting, burning, brazing, soldering and similar spark-producing or heat-producing operations</w:t>
      </w:r>
    </w:p>
    <w:p w:rsidR="00750123" w:rsidRDefault="00750123" w:rsidP="00750123">
      <w:pPr>
        <w:numPr>
          <w:ilvl w:val="3"/>
          <w:numId w:val="20"/>
        </w:numPr>
      </w:pPr>
      <w:r>
        <w:t>Non-rated electrical equipment hot work includes the use of portable electric equipment and electronic devices in identified Electrically Classified areas and that are not listed or labeled for use in the Electrically Classified area</w:t>
      </w:r>
    </w:p>
    <w:p w:rsidR="00750123" w:rsidRDefault="00750123" w:rsidP="00750123">
      <w:pPr>
        <w:numPr>
          <w:ilvl w:val="3"/>
          <w:numId w:val="20"/>
        </w:numPr>
      </w:pPr>
      <w:r>
        <w:t>Vehicle access includes the operation of electric, gas, diesel of internal combustion engines in Electrically Classified areas, unless the equipment has been approved for use in the area by a nationally recognized testing lab.  For example, powered industrial trucks may be manufactured for use in specific Electrically Classified Area.</w:t>
      </w:r>
    </w:p>
    <w:p w:rsidR="00750123" w:rsidRDefault="00750123" w:rsidP="00750123">
      <w:pPr>
        <w:numPr>
          <w:ilvl w:val="1"/>
          <w:numId w:val="20"/>
        </w:numPr>
      </w:pPr>
      <w:r>
        <w:t xml:space="preserve">Line Breaking </w:t>
      </w:r>
    </w:p>
    <w:p w:rsidR="00750123" w:rsidRDefault="00750123" w:rsidP="00750123">
      <w:pPr>
        <w:numPr>
          <w:ilvl w:val="2"/>
          <w:numId w:val="20"/>
        </w:numPr>
      </w:pPr>
      <w:r>
        <w:t>The opening of equipment which contained or may have contained a chemical, a hazardous energy source or may have been under pressure</w:t>
      </w:r>
    </w:p>
    <w:p w:rsidR="00750123" w:rsidRDefault="00750123" w:rsidP="00750123">
      <w:pPr>
        <w:numPr>
          <w:ilvl w:val="1"/>
          <w:numId w:val="20"/>
        </w:numPr>
      </w:pPr>
      <w:r>
        <w:t xml:space="preserve">Lockbox </w:t>
      </w:r>
    </w:p>
    <w:p w:rsidR="00750123" w:rsidRDefault="00750123" w:rsidP="00750123">
      <w:pPr>
        <w:numPr>
          <w:ilvl w:val="2"/>
          <w:numId w:val="20"/>
        </w:numPr>
      </w:pPr>
      <w:r>
        <w:t>A device containing the keys of locks installed on cable lock seals, valves, pumps and/or other energy sources.  This device contains holes for the installation of personal locks on the outside of it which prevents the box from being opened.</w:t>
      </w:r>
    </w:p>
    <w:p w:rsidR="00750123" w:rsidRDefault="00750123" w:rsidP="00750123">
      <w:pPr>
        <w:numPr>
          <w:ilvl w:val="1"/>
          <w:numId w:val="20"/>
        </w:numPr>
      </w:pPr>
      <w:r>
        <w:t>Pre-Startup Safety Review (PSSR)</w:t>
      </w:r>
    </w:p>
    <w:p w:rsidR="00750123" w:rsidRDefault="00750123" w:rsidP="00750123">
      <w:pPr>
        <w:numPr>
          <w:ilvl w:val="2"/>
          <w:numId w:val="20"/>
        </w:numPr>
      </w:pPr>
      <w:r>
        <w:t>The initiating company is responsible for all PSSR’s within the scope of this inter-company energy isolation.</w:t>
      </w:r>
    </w:p>
    <w:p w:rsidR="00750123" w:rsidRDefault="00750123" w:rsidP="00750123">
      <w:pPr>
        <w:numPr>
          <w:ilvl w:val="1"/>
          <w:numId w:val="20"/>
        </w:numPr>
      </w:pPr>
      <w:r>
        <w:t>Piping System</w:t>
      </w:r>
    </w:p>
    <w:p w:rsidR="00750123" w:rsidRDefault="00750123" w:rsidP="00750123">
      <w:pPr>
        <w:numPr>
          <w:ilvl w:val="2"/>
          <w:numId w:val="20"/>
        </w:numPr>
      </w:pPr>
      <w:r>
        <w:t>That section of piping which must be isolated for service/maintenance.  The piping system includes all isolation devices (i.e. valves, blinds, pumps, tracing) at every intersection of the piping and all companies.</w:t>
      </w:r>
    </w:p>
    <w:p w:rsidR="00750123" w:rsidRDefault="00750123" w:rsidP="00750123">
      <w:pPr>
        <w:numPr>
          <w:ilvl w:val="2"/>
          <w:numId w:val="20"/>
        </w:numPr>
      </w:pPr>
      <w:r>
        <w:t xml:space="preserve">A piping system ties into two or more different companies and may cross over property or effect other companies which are not tied into the piping system. </w:t>
      </w:r>
    </w:p>
    <w:p w:rsidR="00750123" w:rsidRDefault="00750123" w:rsidP="00750123">
      <w:pPr>
        <w:numPr>
          <w:ilvl w:val="1"/>
          <w:numId w:val="20"/>
        </w:numPr>
      </w:pPr>
      <w:r>
        <w:t>Pipeline Owner</w:t>
      </w:r>
    </w:p>
    <w:p w:rsidR="00750123" w:rsidRDefault="00750123" w:rsidP="00750123">
      <w:pPr>
        <w:numPr>
          <w:ilvl w:val="2"/>
          <w:numId w:val="20"/>
        </w:numPr>
      </w:pPr>
      <w:r>
        <w:t>Party that will be responsible for initiating the inter-company prepping, isolation, mechanical work and return to service.  Note this may or may not be the party financially responsible for the pipeline – “owner” indicates the party initiating and driving the pipeline outage.</w:t>
      </w:r>
    </w:p>
    <w:p w:rsidR="00750123" w:rsidRDefault="00750123" w:rsidP="00750123">
      <w:pPr>
        <w:numPr>
          <w:ilvl w:val="1"/>
          <w:numId w:val="20"/>
        </w:numPr>
      </w:pPr>
      <w:r>
        <w:t>Recharging Procedure</w:t>
      </w:r>
    </w:p>
    <w:p w:rsidR="00750123" w:rsidRDefault="00750123" w:rsidP="00750123">
      <w:pPr>
        <w:numPr>
          <w:ilvl w:val="2"/>
          <w:numId w:val="20"/>
        </w:numPr>
      </w:pPr>
      <w:r>
        <w:t>Written procedure identifying how product will be put back into the pipeline system following work</w:t>
      </w:r>
    </w:p>
    <w:p w:rsidR="00750123" w:rsidRDefault="00750123" w:rsidP="00750123">
      <w:pPr>
        <w:numPr>
          <w:ilvl w:val="1"/>
          <w:numId w:val="20"/>
        </w:numPr>
      </w:pPr>
      <w:r>
        <w:t>Servicing/Maintenance</w:t>
      </w:r>
    </w:p>
    <w:p w:rsidR="00750123" w:rsidRDefault="00750123" w:rsidP="00750123">
      <w:pPr>
        <w:numPr>
          <w:ilvl w:val="2"/>
          <w:numId w:val="20"/>
        </w:numPr>
      </w:pPr>
      <w:r>
        <w:lastRenderedPageBreak/>
        <w:t xml:space="preserve">Work place activities such as constructing, installing, setting up, adjusting, inspecting, modifying and maintaining and/or servicing instrumentation, piping, machines or equipment.  </w:t>
      </w:r>
    </w:p>
    <w:p w:rsidR="00750123" w:rsidRDefault="00750123" w:rsidP="00750123"/>
    <w:p w:rsidR="00750123" w:rsidRPr="008F3F73" w:rsidRDefault="00750123" w:rsidP="00750123">
      <w:pPr>
        <w:numPr>
          <w:ilvl w:val="0"/>
          <w:numId w:val="20"/>
        </w:numPr>
        <w:rPr>
          <w:b/>
        </w:rPr>
      </w:pPr>
      <w:r w:rsidRPr="008F3F73">
        <w:rPr>
          <w:b/>
        </w:rPr>
        <w:t>Scope</w:t>
      </w:r>
    </w:p>
    <w:p w:rsidR="00750123" w:rsidRDefault="00750123" w:rsidP="00750123">
      <w:pPr>
        <w:ind w:left="720"/>
      </w:pPr>
      <w:r>
        <w:t>This procedure applies to all work involving isolating equipment from Hazardous Energy Sources of servicing/maintenance, line breaking, equipment preparation and other work where there is a potential for exposure to a Hazardous Energy source on equipment and instrumentation on piping between member sites.</w:t>
      </w:r>
    </w:p>
    <w:p w:rsidR="00750123" w:rsidRDefault="00750123" w:rsidP="00750123">
      <w:pPr>
        <w:ind w:left="720"/>
      </w:pPr>
    </w:p>
    <w:p w:rsidR="00750123" w:rsidRDefault="00750123" w:rsidP="00750123">
      <w:pPr>
        <w:ind w:left="720"/>
      </w:pPr>
      <w:r>
        <w:t xml:space="preserve">This procedure is intended as a supplement and not a substitute for the member’s system and </w:t>
      </w:r>
      <w:r w:rsidR="00EC15AC">
        <w:t>non-system</w:t>
      </w:r>
      <w:r>
        <w:t xml:space="preserve"> lock out/tag out and line breaking procedures.</w:t>
      </w:r>
    </w:p>
    <w:p w:rsidR="00750123" w:rsidRDefault="00750123" w:rsidP="00750123">
      <w:pPr>
        <w:ind w:left="720"/>
      </w:pPr>
    </w:p>
    <w:p w:rsidR="00750123" w:rsidRPr="008F3F73" w:rsidRDefault="00750123" w:rsidP="00750123">
      <w:pPr>
        <w:pStyle w:val="Heading3"/>
        <w:keepLines w:val="0"/>
        <w:numPr>
          <w:ilvl w:val="0"/>
          <w:numId w:val="20"/>
        </w:numPr>
        <w:spacing w:before="240" w:after="60"/>
        <w:rPr>
          <w:rFonts w:ascii="Times New Roman" w:hAnsi="Times New Roman"/>
        </w:rPr>
      </w:pPr>
      <w:r w:rsidRPr="008F3F73">
        <w:rPr>
          <w:rFonts w:ascii="Times New Roman" w:hAnsi="Times New Roman"/>
        </w:rPr>
        <w:t>Procedure</w:t>
      </w:r>
    </w:p>
    <w:p w:rsidR="00750123" w:rsidRDefault="00750123" w:rsidP="00750123">
      <w:pPr>
        <w:numPr>
          <w:ilvl w:val="1"/>
          <w:numId w:val="20"/>
        </w:numPr>
      </w:pPr>
      <w:r>
        <w:t>The key to successful implementation of work on pipelines between companies requires exact implementation in seven areas:</w:t>
      </w:r>
    </w:p>
    <w:p w:rsidR="00750123" w:rsidRDefault="00750123" w:rsidP="00750123">
      <w:pPr>
        <w:numPr>
          <w:ilvl w:val="2"/>
          <w:numId w:val="20"/>
        </w:numPr>
      </w:pPr>
      <w:r>
        <w:t>thorough Pre-isolation preparation</w:t>
      </w:r>
    </w:p>
    <w:p w:rsidR="00750123" w:rsidRDefault="00750123" w:rsidP="00750123">
      <w:pPr>
        <w:numPr>
          <w:ilvl w:val="2"/>
          <w:numId w:val="20"/>
        </w:numPr>
      </w:pPr>
      <w:r>
        <w:t>explicit communications methods</w:t>
      </w:r>
    </w:p>
    <w:p w:rsidR="00750123" w:rsidRDefault="00750123" w:rsidP="00750123">
      <w:pPr>
        <w:numPr>
          <w:ilvl w:val="2"/>
          <w:numId w:val="20"/>
        </w:numPr>
      </w:pPr>
      <w:r>
        <w:t>defined line preparation method</w:t>
      </w:r>
    </w:p>
    <w:p w:rsidR="00750123" w:rsidRDefault="00750123" w:rsidP="00750123">
      <w:pPr>
        <w:numPr>
          <w:ilvl w:val="2"/>
          <w:numId w:val="20"/>
        </w:numPr>
      </w:pPr>
      <w:r>
        <w:t>secure lock, tagout and try</w:t>
      </w:r>
    </w:p>
    <w:p w:rsidR="00750123" w:rsidRDefault="00750123" w:rsidP="00750123">
      <w:pPr>
        <w:numPr>
          <w:ilvl w:val="2"/>
          <w:numId w:val="20"/>
        </w:numPr>
      </w:pPr>
      <w:r>
        <w:t>exact work execution</w:t>
      </w:r>
    </w:p>
    <w:p w:rsidR="00750123" w:rsidRDefault="00750123" w:rsidP="00750123">
      <w:pPr>
        <w:numPr>
          <w:ilvl w:val="2"/>
          <w:numId w:val="20"/>
        </w:numPr>
      </w:pPr>
      <w:r>
        <w:t>detailed leak checking procedures</w:t>
      </w:r>
    </w:p>
    <w:p w:rsidR="00750123" w:rsidRDefault="00750123" w:rsidP="00750123">
      <w:pPr>
        <w:numPr>
          <w:ilvl w:val="2"/>
          <w:numId w:val="20"/>
        </w:numPr>
      </w:pPr>
      <w:r>
        <w:t>precise line recharging procedure.</w:t>
      </w:r>
    </w:p>
    <w:p w:rsidR="00750123" w:rsidRDefault="00750123" w:rsidP="00750123">
      <w:pPr>
        <w:numPr>
          <w:ilvl w:val="1"/>
          <w:numId w:val="20"/>
        </w:numPr>
      </w:pPr>
      <w:r>
        <w:t xml:space="preserve"> </w:t>
      </w:r>
      <w:r>
        <w:rPr>
          <w:b/>
          <w:u w:val="single"/>
        </w:rPr>
        <w:t>Pre-isolation Preparation</w:t>
      </w:r>
      <w:r>
        <w:t>: It is critical the company initiating work on the piping system communicate information to all other companies on the piping system. It is recommended that all companies affected by the work meet well ahead of the work and discuss the work in detail. Participants for this discussion should include the individuals physically responsible for the planning, prepping, isolating and supervising the mechanical work. The company initiating must hold meetings with all parties involved in the work to review the front end loading mechanisms and is critical all the parties be in the same room for the discussion.  This should include not only the companies who are physically connected to the pipeline but also those companies that may own property that will be traversed, used for temporary storage of vessels (</w:t>
      </w:r>
      <w:r w:rsidR="00EC15AC">
        <w:t>i.e.</w:t>
      </w:r>
      <w:r>
        <w:t xml:space="preserve"> hot nitrogen trucks) or who may be affected by uncontrolled emissions to insure all property owner’s </w:t>
      </w:r>
      <w:r w:rsidR="00EC15AC">
        <w:t>requirements</w:t>
      </w:r>
      <w:r>
        <w:t xml:space="preserve"> are met.  The following pre-isolation preparation information must be supplied by the company initiating work and requiring the inter-company tagout as far in advance prior to the work as possible:</w:t>
      </w:r>
    </w:p>
    <w:p w:rsidR="00750123" w:rsidRDefault="00750123" w:rsidP="00750123">
      <w:pPr>
        <w:numPr>
          <w:ilvl w:val="2"/>
          <w:numId w:val="20"/>
        </w:numPr>
      </w:pPr>
      <w:r>
        <w:t>Drawing of the piping system:</w:t>
      </w:r>
    </w:p>
    <w:p w:rsidR="00750123" w:rsidRDefault="00750123" w:rsidP="00750123">
      <w:pPr>
        <w:numPr>
          <w:ilvl w:val="4"/>
          <w:numId w:val="20"/>
        </w:numPr>
      </w:pPr>
      <w:r>
        <w:t xml:space="preserve">Each company may not want to share proprietary P&amp;IDs or the appropriate P&amp;IDs showing the effected piping may be inaccurate.  For these reasons, each company should provide a drawing to the pipeline owner that can be combined with other </w:t>
      </w:r>
      <w:r>
        <w:lastRenderedPageBreak/>
        <w:t>companies drawing of the pipeline system for all energy isolation points which will impact the work or tagout of the system.</w:t>
      </w:r>
    </w:p>
    <w:p w:rsidR="00750123" w:rsidRDefault="00750123" w:rsidP="00750123">
      <w:pPr>
        <w:numPr>
          <w:ilvl w:val="4"/>
          <w:numId w:val="20"/>
        </w:numPr>
      </w:pPr>
      <w:r>
        <w:t>The pipeline owner will assemble one drawing of the entire pipeline system from those given to him by each company</w:t>
      </w:r>
    </w:p>
    <w:p w:rsidR="00750123" w:rsidRDefault="00750123" w:rsidP="00750123">
      <w:pPr>
        <w:numPr>
          <w:ilvl w:val="4"/>
          <w:numId w:val="20"/>
        </w:numPr>
      </w:pPr>
      <w:r>
        <w:t>Prior to beginning the work, the pipeline owner should walk the pipeline in the field and in all companies to ensure that the drawing initiated is representative of what is in the field.</w:t>
      </w:r>
    </w:p>
    <w:p w:rsidR="00750123" w:rsidRDefault="00750123" w:rsidP="00750123">
      <w:pPr>
        <w:numPr>
          <w:ilvl w:val="4"/>
          <w:numId w:val="20"/>
        </w:numPr>
      </w:pPr>
      <w:r>
        <w:t>The drawing will contain every energy isolation point on the piping system, including the first isolation point within all companies’ boundaries that tie into the piping system</w:t>
      </w:r>
    </w:p>
    <w:p w:rsidR="00750123" w:rsidRDefault="00750123" w:rsidP="00750123">
      <w:pPr>
        <w:numPr>
          <w:ilvl w:val="4"/>
          <w:numId w:val="20"/>
        </w:numPr>
      </w:pPr>
      <w:r>
        <w:t>Every energy isolation point which will need to be isolated on the piping system will be number or otherwise specifically designated on the drawing</w:t>
      </w:r>
    </w:p>
    <w:p w:rsidR="00750123" w:rsidRDefault="00750123" w:rsidP="00750123">
      <w:pPr>
        <w:numPr>
          <w:ilvl w:val="4"/>
          <w:numId w:val="20"/>
        </w:numPr>
      </w:pPr>
      <w:r>
        <w:t>This drawing should include any modifications to the pipeline which will occur during the pipeline outage.  For instance, Company B may use the opportunity to tie into the Company A pipeline during the pipeline outage.  If this occurs, additional energy isolation points will need to be added to the system after the Company B work is done.  The original drawing must include this as it potentially impacts the pipeline isolation as well as subsequent line drying, pressure checking, recharging procedure.</w:t>
      </w:r>
    </w:p>
    <w:p w:rsidR="00750123" w:rsidRDefault="00750123" w:rsidP="00750123">
      <w:pPr>
        <w:numPr>
          <w:ilvl w:val="4"/>
          <w:numId w:val="20"/>
        </w:numPr>
      </w:pPr>
      <w:r>
        <w:t>This drawing should include isolation points to be utilized not only in the pipeline work but for the drying, pressure checking and recharging of the pipeline system.</w:t>
      </w:r>
    </w:p>
    <w:p w:rsidR="00750123" w:rsidRDefault="00750123" w:rsidP="00750123">
      <w:pPr>
        <w:numPr>
          <w:ilvl w:val="2"/>
          <w:numId w:val="20"/>
        </w:numPr>
      </w:pPr>
      <w:r>
        <w:t>If possible, each company should disconnect/blind away as much equipment in their specific units prior to the pipeline prep work beginning.  The less equipment tied to the pipeline, the more straightforward the line prep, tagout and recharge.</w:t>
      </w:r>
    </w:p>
    <w:p w:rsidR="00750123" w:rsidRDefault="00750123" w:rsidP="00750123">
      <w:pPr>
        <w:numPr>
          <w:ilvl w:val="2"/>
          <w:numId w:val="20"/>
        </w:numPr>
      </w:pPr>
      <w:r>
        <w:t>Job plan for all work done.  This includes:</w:t>
      </w:r>
    </w:p>
    <w:p w:rsidR="00750123" w:rsidRDefault="00750123" w:rsidP="00750123">
      <w:pPr>
        <w:numPr>
          <w:ilvl w:val="3"/>
          <w:numId w:val="20"/>
        </w:numPr>
      </w:pPr>
      <w:r>
        <w:t>Identification of the covered equipment, instrumentation or group of equipment which will be modified on the pipeline system</w:t>
      </w:r>
    </w:p>
    <w:p w:rsidR="00750123" w:rsidRDefault="00750123" w:rsidP="00750123">
      <w:pPr>
        <w:numPr>
          <w:ilvl w:val="4"/>
          <w:numId w:val="20"/>
        </w:numPr>
      </w:pPr>
      <w:r>
        <w:t xml:space="preserve">all companies performing work which might impact the pipeline system or in a piping system directly tied to the pipeline system being work, should provide a description of that work as well.  Many times work on adjacent piping will impact the tagout of the main pipeline system or change the </w:t>
      </w:r>
      <w:r>
        <w:lastRenderedPageBreak/>
        <w:t>manner in which it is purged, dried or pressure checked after work.</w:t>
      </w:r>
    </w:p>
    <w:p w:rsidR="00750123" w:rsidRDefault="00750123" w:rsidP="00750123">
      <w:pPr>
        <w:numPr>
          <w:ilvl w:val="3"/>
          <w:numId w:val="20"/>
        </w:numPr>
      </w:pPr>
      <w:r>
        <w:t>a list of the specific types and magnitudes of Hazardous Energy Sources</w:t>
      </w:r>
    </w:p>
    <w:p w:rsidR="00750123" w:rsidRDefault="00750123" w:rsidP="00750123">
      <w:pPr>
        <w:numPr>
          <w:ilvl w:val="3"/>
          <w:numId w:val="20"/>
        </w:numPr>
      </w:pPr>
      <w:r>
        <w:t>identification of the safe position of each energy isolation device</w:t>
      </w:r>
    </w:p>
    <w:p w:rsidR="00750123" w:rsidRDefault="00750123" w:rsidP="00750123">
      <w:pPr>
        <w:numPr>
          <w:ilvl w:val="3"/>
          <w:numId w:val="20"/>
        </w:numPr>
      </w:pPr>
      <w:r>
        <w:t>specific methods and isolation locations necessary for each energy isolation device</w:t>
      </w:r>
    </w:p>
    <w:p w:rsidR="00750123" w:rsidRDefault="00750123" w:rsidP="00750123">
      <w:pPr>
        <w:numPr>
          <w:ilvl w:val="3"/>
          <w:numId w:val="20"/>
        </w:numPr>
      </w:pPr>
      <w:r>
        <w:t>specific steps and safeguards for prevention of release of Hazardous Energy Sources from the piping system</w:t>
      </w:r>
    </w:p>
    <w:p w:rsidR="00750123" w:rsidRDefault="00750123" w:rsidP="00750123">
      <w:pPr>
        <w:numPr>
          <w:ilvl w:val="3"/>
          <w:numId w:val="20"/>
        </w:numPr>
      </w:pPr>
      <w:r>
        <w:t>proposed containment methods for any Hazardous Energy Source release</w:t>
      </w:r>
    </w:p>
    <w:p w:rsidR="00750123" w:rsidRDefault="00750123" w:rsidP="00750123">
      <w:pPr>
        <w:numPr>
          <w:ilvl w:val="3"/>
          <w:numId w:val="20"/>
        </w:numPr>
      </w:pPr>
      <w:r>
        <w:t>specific proposed steps for safely shutting down, isolating, blocking, positioning and/or otherwise securing all equipment</w:t>
      </w:r>
    </w:p>
    <w:p w:rsidR="00750123" w:rsidRDefault="00750123" w:rsidP="00750123">
      <w:pPr>
        <w:numPr>
          <w:ilvl w:val="3"/>
          <w:numId w:val="20"/>
        </w:numPr>
      </w:pPr>
      <w:r>
        <w:t>proposed prep plan for removing Hazardous Energy Sources from piping</w:t>
      </w:r>
    </w:p>
    <w:p w:rsidR="00750123" w:rsidRDefault="00750123" w:rsidP="00750123">
      <w:pPr>
        <w:numPr>
          <w:ilvl w:val="3"/>
          <w:numId w:val="20"/>
        </w:numPr>
      </w:pPr>
      <w:r>
        <w:t xml:space="preserve">specified PPE for entering various companies’ facilities for all duties Facility specific PPE requirements will be needed not only for mechanical work but also for non-maintenance tasks such as tagging out valves, leak checking or supervising work.  Such requirements may vary greatly between companies.  Examples of differences in PPE may be thermal specific (i.e. </w:t>
      </w:r>
      <w:proofErr w:type="spellStart"/>
      <w:r>
        <w:t>Nomex</w:t>
      </w:r>
      <w:proofErr w:type="spellEnd"/>
      <w:r>
        <w:t xml:space="preserve">® or other fire retardants), respirator specific (i.e. halogen vs. organic halide), eye specific (i.e. safety glasses with side shields), chemical specific (i.e. dosimeter badges, </w:t>
      </w:r>
      <w:r w:rsidR="00EC15AC">
        <w:t>etc.</w:t>
      </w:r>
      <w:r>
        <w:t xml:space="preserve">), hand specific (i.e. cotton vs. nitrile gloves), </w:t>
      </w:r>
      <w:r w:rsidR="00EC15AC">
        <w:t>etc.</w:t>
      </w:r>
    </w:p>
    <w:p w:rsidR="00750123" w:rsidRDefault="00750123" w:rsidP="00750123">
      <w:pPr>
        <w:numPr>
          <w:ilvl w:val="3"/>
          <w:numId w:val="20"/>
        </w:numPr>
      </w:pPr>
      <w:r>
        <w:t>emergency response notifications – that is, if an emission occurs on another company’s property due to the piping work, who makes necessary notifications to governing bodies?</w:t>
      </w:r>
    </w:p>
    <w:p w:rsidR="00750123" w:rsidRDefault="00750123" w:rsidP="00750123">
      <w:pPr>
        <w:numPr>
          <w:ilvl w:val="3"/>
          <w:numId w:val="20"/>
        </w:numPr>
      </w:pPr>
      <w:r>
        <w:t>If possible, initial line breaks should only occur during daylight hours and preferably on Day Shift</w:t>
      </w:r>
    </w:p>
    <w:p w:rsidR="00750123" w:rsidRDefault="00750123" w:rsidP="00750123">
      <w:pPr>
        <w:numPr>
          <w:ilvl w:val="3"/>
          <w:numId w:val="20"/>
        </w:numPr>
      </w:pPr>
      <w:r>
        <w:t>If a safety incident occurs on the piping system in a remote area or within another company’s property, how/who will supply medical response?  Are there any site specific safety incident reporting mechanisms that may be different from the company initiating work?</w:t>
      </w:r>
    </w:p>
    <w:p w:rsidR="00750123" w:rsidRDefault="00EC15AC" w:rsidP="00750123">
      <w:pPr>
        <w:numPr>
          <w:ilvl w:val="3"/>
          <w:numId w:val="20"/>
        </w:numPr>
      </w:pPr>
      <w:r>
        <w:t>Is</w:t>
      </w:r>
      <w:r w:rsidR="00750123">
        <w:t xml:space="preserve"> there any laydown area requirements in remote areas of the companies involved on this work?  For instance, there may be companies who are not tied into the piping system that may have to be contacted for permission to transverse their property or to act as staging or laydown areas for items such as temporary equipment, crane or trailer storages.</w:t>
      </w:r>
    </w:p>
    <w:p w:rsidR="00750123" w:rsidRPr="00E14AC7" w:rsidRDefault="00750123" w:rsidP="00750123">
      <w:pPr>
        <w:numPr>
          <w:ilvl w:val="3"/>
          <w:numId w:val="20"/>
        </w:numPr>
        <w:rPr>
          <w:b/>
        </w:rPr>
      </w:pPr>
      <w:r w:rsidRPr="00E14AC7">
        <w:rPr>
          <w:b/>
          <w:color w:val="FF0000"/>
        </w:rPr>
        <w:lastRenderedPageBreak/>
        <w:t xml:space="preserve">NOTE: if there is no </w:t>
      </w:r>
      <w:r>
        <w:rPr>
          <w:b/>
          <w:color w:val="FF0000"/>
        </w:rPr>
        <w:t>line breaking</w:t>
      </w:r>
      <w:r w:rsidRPr="00E14AC7">
        <w:rPr>
          <w:b/>
          <w:color w:val="FF0000"/>
        </w:rPr>
        <w:t xml:space="preserve"> being </w:t>
      </w:r>
      <w:r>
        <w:rPr>
          <w:b/>
          <w:color w:val="FF0000"/>
        </w:rPr>
        <w:t>performed</w:t>
      </w:r>
      <w:r w:rsidRPr="00E14AC7">
        <w:rPr>
          <w:b/>
          <w:color w:val="FF0000"/>
        </w:rPr>
        <w:t xml:space="preserve"> (</w:t>
      </w:r>
      <w:r w:rsidR="00EC15AC" w:rsidRPr="00E14AC7">
        <w:rPr>
          <w:b/>
          <w:color w:val="FF0000"/>
        </w:rPr>
        <w:t>i.e.</w:t>
      </w:r>
      <w:r w:rsidRPr="00E14AC7">
        <w:rPr>
          <w:b/>
          <w:color w:val="FF0000"/>
        </w:rPr>
        <w:t xml:space="preserve"> simple isolation of the pipeline for turnar</w:t>
      </w:r>
      <w:r>
        <w:rPr>
          <w:b/>
          <w:color w:val="FF0000"/>
        </w:rPr>
        <w:t xml:space="preserve">ound) </w:t>
      </w:r>
      <w:r w:rsidRPr="00E14AC7">
        <w:rPr>
          <w:b/>
          <w:color w:val="FF0000"/>
        </w:rPr>
        <w:t>companies may waive the above information.  However, if any work is</w:t>
      </w:r>
      <w:r>
        <w:rPr>
          <w:b/>
          <w:color w:val="FF0000"/>
        </w:rPr>
        <w:t xml:space="preserve"> or potentially </w:t>
      </w:r>
      <w:r w:rsidRPr="00E14AC7">
        <w:rPr>
          <w:b/>
          <w:color w:val="FF0000"/>
        </w:rPr>
        <w:t>will be done on the piping system the above has to be completed</w:t>
      </w:r>
      <w:r w:rsidRPr="00E14AC7">
        <w:rPr>
          <w:b/>
        </w:rPr>
        <w:t>.</w:t>
      </w:r>
    </w:p>
    <w:p w:rsidR="00750123" w:rsidRDefault="00750123" w:rsidP="00750123">
      <w:pPr>
        <w:numPr>
          <w:ilvl w:val="2"/>
          <w:numId w:val="20"/>
        </w:numPr>
      </w:pPr>
      <w:r>
        <w:t xml:space="preserve">It is possible that all companies connected to the piping system undergoing the service work may use the pipeline outage to perform work of their own within their own facility.  These companies may also provide the same information as listed above as they will be working </w:t>
      </w:r>
    </w:p>
    <w:p w:rsidR="00750123" w:rsidRPr="0013581D" w:rsidRDefault="00750123" w:rsidP="00750123">
      <w:pPr>
        <w:numPr>
          <w:ilvl w:val="1"/>
          <w:numId w:val="20"/>
        </w:numPr>
        <w:rPr>
          <w:b/>
          <w:u w:val="single"/>
        </w:rPr>
      </w:pPr>
      <w:r w:rsidRPr="0013581D">
        <w:rPr>
          <w:b/>
          <w:u w:val="single"/>
        </w:rPr>
        <w:t>Explicit Communications Method</w:t>
      </w:r>
    </w:p>
    <w:p w:rsidR="00750123" w:rsidRDefault="00750123" w:rsidP="00750123">
      <w:pPr>
        <w:numPr>
          <w:ilvl w:val="2"/>
          <w:numId w:val="20"/>
        </w:numPr>
      </w:pPr>
      <w:r>
        <w:t>Explicit and clear communications involved in multi-company energy isolation is critical to the success of multi-company work. The initiating company will issue a list of all companies who may be involved or affected by this work.  Items which make this successful are:</w:t>
      </w:r>
    </w:p>
    <w:p w:rsidR="00750123" w:rsidRDefault="00EC15AC" w:rsidP="00750123">
      <w:pPr>
        <w:numPr>
          <w:ilvl w:val="3"/>
          <w:numId w:val="20"/>
        </w:numPr>
      </w:pPr>
      <w:r>
        <w:t xml:space="preserve">Each company is to identify one source for communication.  </w:t>
      </w:r>
      <w:r w:rsidR="00750123">
        <w:t>Where possible, all communications between companies are passed only by that one source.  Keep in mind that pipelines may inbound to multiple units within the same company – to ensure precise communication, each company should mandate one source to speak for and coordinate the activities within that company’s multiple units</w:t>
      </w:r>
    </w:p>
    <w:p w:rsidR="00750123" w:rsidRDefault="00750123" w:rsidP="00750123">
      <w:pPr>
        <w:numPr>
          <w:ilvl w:val="4"/>
          <w:numId w:val="20"/>
        </w:numPr>
      </w:pPr>
      <w:r>
        <w:t xml:space="preserve">This source may be one position (i.e. a shift supervisor) and the person providing that source </w:t>
      </w:r>
    </w:p>
    <w:p w:rsidR="00750123" w:rsidRDefault="00750123" w:rsidP="00750123">
      <w:pPr>
        <w:numPr>
          <w:ilvl w:val="3"/>
          <w:numId w:val="20"/>
        </w:numPr>
      </w:pPr>
      <w:r>
        <w:t>The initiating company will supply all companies involved a list of contacts at each company.  The list should include numbers that can be reached 24/7/365.</w:t>
      </w:r>
    </w:p>
    <w:p w:rsidR="00750123" w:rsidRDefault="00750123" w:rsidP="00750123">
      <w:pPr>
        <w:numPr>
          <w:ilvl w:val="3"/>
          <w:numId w:val="20"/>
        </w:numPr>
      </w:pPr>
      <w:r>
        <w:t>Providing communication devices (i.e. radios) between all companies involved in the work if possible.  Direct radio communication is desirable during prepping, pressure checking and re-charging systems over cell phone or land phone lines.  If direct radio communication is not an option, then review of the following is needed</w:t>
      </w:r>
    </w:p>
    <w:p w:rsidR="00750123" w:rsidRDefault="00750123" w:rsidP="00750123">
      <w:pPr>
        <w:numPr>
          <w:ilvl w:val="4"/>
          <w:numId w:val="20"/>
        </w:numPr>
      </w:pPr>
      <w:r>
        <w:t>Is it acceptable to use cell phones in all areas?</w:t>
      </w:r>
    </w:p>
    <w:p w:rsidR="00750123" w:rsidRDefault="00750123" w:rsidP="00750123">
      <w:pPr>
        <w:numPr>
          <w:ilvl w:val="4"/>
          <w:numId w:val="20"/>
        </w:numPr>
      </w:pPr>
      <w:r>
        <w:t>Do all parties have acceptable cell phone coverage in all areas?</w:t>
      </w:r>
    </w:p>
    <w:p w:rsidR="00750123" w:rsidRDefault="00750123" w:rsidP="00750123">
      <w:pPr>
        <w:numPr>
          <w:ilvl w:val="4"/>
          <w:numId w:val="20"/>
        </w:numPr>
      </w:pPr>
      <w:r>
        <w:t>If cell phones are acceptable, list all parties’ contact information</w:t>
      </w:r>
    </w:p>
    <w:p w:rsidR="00750123" w:rsidRDefault="00750123" w:rsidP="00750123">
      <w:pPr>
        <w:numPr>
          <w:ilvl w:val="3"/>
          <w:numId w:val="20"/>
        </w:numPr>
      </w:pPr>
      <w:r>
        <w:t>Prior to work commencing, a test of all communication devices is to be performed.</w:t>
      </w:r>
    </w:p>
    <w:p w:rsidR="00750123" w:rsidRPr="00603514" w:rsidRDefault="00750123" w:rsidP="00750123">
      <w:pPr>
        <w:numPr>
          <w:ilvl w:val="1"/>
          <w:numId w:val="20"/>
        </w:numPr>
      </w:pPr>
      <w:r w:rsidRPr="00603514">
        <w:rPr>
          <w:b/>
          <w:u w:val="single"/>
        </w:rPr>
        <w:t>Defined Line Preparation Method</w:t>
      </w:r>
    </w:p>
    <w:p w:rsidR="00750123" w:rsidRDefault="00750123" w:rsidP="00750123">
      <w:pPr>
        <w:numPr>
          <w:ilvl w:val="2"/>
          <w:numId w:val="20"/>
        </w:numPr>
      </w:pPr>
      <w:r>
        <w:t xml:space="preserve">All parties involved in the piping system shall review and agree on a line preparation method.  Typically, the consumer(s) of the pipeline will consume as much volume from the line as their </w:t>
      </w:r>
      <w:r>
        <w:lastRenderedPageBreak/>
        <w:t>processes will allow and then pressure the remaining material in the line back to the supplier’s process.  The company initiating the work will coordinate with the pipeline owner:</w:t>
      </w:r>
    </w:p>
    <w:p w:rsidR="00750123" w:rsidRDefault="00750123" w:rsidP="00750123">
      <w:pPr>
        <w:numPr>
          <w:ilvl w:val="3"/>
          <w:numId w:val="20"/>
        </w:numPr>
      </w:pPr>
      <w:r>
        <w:t>will commence the CAER tagout paperwork with all parties involved in the work.  Note that the documentation for the tagout requires numerous items to be done prior to the tagout beginning.</w:t>
      </w:r>
    </w:p>
    <w:p w:rsidR="00750123" w:rsidRDefault="00750123" w:rsidP="00750123">
      <w:pPr>
        <w:numPr>
          <w:ilvl w:val="3"/>
          <w:numId w:val="20"/>
        </w:numPr>
      </w:pPr>
      <w:r>
        <w:t>will perform a PSSR with all companies on the line to review the prep procedure</w:t>
      </w:r>
    </w:p>
    <w:p w:rsidR="00750123" w:rsidRDefault="00750123" w:rsidP="00750123">
      <w:pPr>
        <w:numPr>
          <w:ilvl w:val="3"/>
          <w:numId w:val="20"/>
        </w:numPr>
      </w:pPr>
      <w:r>
        <w:t>will ensure all safety interlocks, shutdown instrumentation, critical temperature/pressure indicators directly on the pipeline are functional prior to the line prep.</w:t>
      </w:r>
    </w:p>
    <w:p w:rsidR="00750123" w:rsidRDefault="00750123" w:rsidP="00750123">
      <w:pPr>
        <w:numPr>
          <w:ilvl w:val="3"/>
          <w:numId w:val="20"/>
        </w:numPr>
      </w:pPr>
      <w:r>
        <w:t xml:space="preserve">will ensure that any system used to prep the line into (i.e. sniff system, destruct system, tank storages, </w:t>
      </w:r>
      <w:r w:rsidR="00EC15AC">
        <w:t>etc.</w:t>
      </w:r>
      <w:r>
        <w:t xml:space="preserve">) is </w:t>
      </w:r>
      <w:proofErr w:type="spellStart"/>
      <w:r>
        <w:t>PM’d</w:t>
      </w:r>
      <w:proofErr w:type="spellEnd"/>
      <w:r>
        <w:t xml:space="preserve">, has sufficient loading capacities of the line volume and inert gas associated with the prep and, in general can handle the prep volume.  Care should be given to ensure that all instrumentation involved has been </w:t>
      </w:r>
      <w:proofErr w:type="spellStart"/>
      <w:r>
        <w:t>PM’d</w:t>
      </w:r>
      <w:proofErr w:type="spellEnd"/>
      <w:r>
        <w:t xml:space="preserve"> and checked to ensure it can take the prep volume and potential blow through of inert gas.</w:t>
      </w:r>
    </w:p>
    <w:p w:rsidR="00750123" w:rsidRDefault="00750123" w:rsidP="00750123">
      <w:pPr>
        <w:numPr>
          <w:ilvl w:val="3"/>
          <w:numId w:val="20"/>
        </w:numPr>
      </w:pPr>
      <w:r>
        <w:t>will review with all companies the rupture disk, PSE, PSV, PRV or other pressure relief devices’ settings of the line.  During the line prep high pressure inert gas may be used on the pipeline and it is critical all involved know what the relief devices are sized and set at.</w:t>
      </w:r>
    </w:p>
    <w:p w:rsidR="00750123" w:rsidRDefault="00750123" w:rsidP="00750123">
      <w:pPr>
        <w:numPr>
          <w:ilvl w:val="3"/>
          <w:numId w:val="20"/>
        </w:numPr>
      </w:pPr>
      <w:r>
        <w:t xml:space="preserve">will ensure that any ambient monitoring devices surrounding the pipeline have been </w:t>
      </w:r>
      <w:proofErr w:type="spellStart"/>
      <w:r>
        <w:t>PM’d</w:t>
      </w:r>
      <w:proofErr w:type="spellEnd"/>
      <w:r>
        <w:t xml:space="preserve"> and are in satisfactory working order prior to any line prep beginning.  All other companies on the pipeline should perform the same activities on any ambient monitoring devices in their respective areas</w:t>
      </w:r>
    </w:p>
    <w:p w:rsidR="00750123" w:rsidRDefault="00750123" w:rsidP="00750123">
      <w:pPr>
        <w:numPr>
          <w:ilvl w:val="3"/>
          <w:numId w:val="20"/>
        </w:numPr>
      </w:pPr>
      <w:r>
        <w:t>will determine how much product in the line is to be removed and notify the other companies of that volume</w:t>
      </w:r>
    </w:p>
    <w:p w:rsidR="00750123" w:rsidRDefault="00750123" w:rsidP="00750123">
      <w:pPr>
        <w:numPr>
          <w:ilvl w:val="3"/>
          <w:numId w:val="20"/>
        </w:numPr>
      </w:pPr>
      <w:r>
        <w:t xml:space="preserve">will provide a detailed, written procedure for the prepping of the line.   Procedure will include where the product in the line is moved to and how that is done. It should also include actions to be taken with specific process indications to be followed (i.e. what pressure should be seen, what temperature should be observed, what </w:t>
      </w:r>
      <w:r w:rsidR="00EC15AC">
        <w:t>flow rate</w:t>
      </w:r>
      <w:r>
        <w:t xml:space="preserve"> should be obtained and for what length of time, how much product should be removed, etc.)</w:t>
      </w:r>
    </w:p>
    <w:p w:rsidR="00750123" w:rsidRDefault="00750123" w:rsidP="00750123">
      <w:pPr>
        <w:numPr>
          <w:ilvl w:val="3"/>
          <w:numId w:val="20"/>
        </w:numPr>
      </w:pPr>
      <w:r>
        <w:t>will designate in the prep procedure how tests or analyses will be done, where and by whom to determine the when pipeline will be product-free.</w:t>
      </w:r>
    </w:p>
    <w:p w:rsidR="00750123" w:rsidRDefault="00750123" w:rsidP="00750123">
      <w:pPr>
        <w:numPr>
          <w:ilvl w:val="3"/>
          <w:numId w:val="20"/>
        </w:numPr>
      </w:pPr>
      <w:r>
        <w:lastRenderedPageBreak/>
        <w:t xml:space="preserve">will identify and supply any safety or environmental precautions necessary during the sampling of the pipeline to determine it is product-free.  </w:t>
      </w:r>
    </w:p>
    <w:p w:rsidR="00750123" w:rsidRDefault="00750123" w:rsidP="00750123">
      <w:pPr>
        <w:numPr>
          <w:ilvl w:val="3"/>
          <w:numId w:val="20"/>
        </w:numPr>
      </w:pPr>
      <w:r>
        <w:t>will specify which bleeders on the line are to be validated as product-free.  Note that all valves connected to the pipeline should be operated and purged through to ensure they are product-free in advance</w:t>
      </w:r>
    </w:p>
    <w:p w:rsidR="00750123" w:rsidRDefault="00750123" w:rsidP="00750123">
      <w:pPr>
        <w:numPr>
          <w:ilvl w:val="3"/>
          <w:numId w:val="20"/>
        </w:numPr>
      </w:pPr>
      <w:r>
        <w:t>will determine if it is necessary to prep the line “across shifts”.  If possible, line prepping should not continue through multiple shifts but should be done on one shift.  If that is not possible, the pipeline owner will ensure a communication method exists to pass information between shifts of all companies</w:t>
      </w:r>
    </w:p>
    <w:p w:rsidR="00750123" w:rsidRDefault="00750123" w:rsidP="00750123">
      <w:pPr>
        <w:numPr>
          <w:ilvl w:val="2"/>
          <w:numId w:val="20"/>
        </w:numPr>
      </w:pPr>
      <w:r>
        <w:t>If process material is to be pushed back to the supplier or towards a customer via an inert gas (i.e. nitrogen, argon or air) during the line prep, the pipeline owner is responsible for identifying the source of the gas and insuring that the gas used meets the service requirements. Such gas should be tested and validated to meet necessary criteria prior the line prep beginning.</w:t>
      </w:r>
    </w:p>
    <w:p w:rsidR="00750123" w:rsidRDefault="00750123" w:rsidP="00750123">
      <w:pPr>
        <w:numPr>
          <w:ilvl w:val="3"/>
          <w:numId w:val="20"/>
        </w:numPr>
      </w:pPr>
      <w:r>
        <w:t xml:space="preserve"> For instance, if nitrogen is used to push material out of a liquid chlorine line, the nitrogen must have a dew point of -40 DEG F or lower.</w:t>
      </w:r>
    </w:p>
    <w:p w:rsidR="00750123" w:rsidRDefault="00750123" w:rsidP="00750123">
      <w:pPr>
        <w:numPr>
          <w:ilvl w:val="3"/>
          <w:numId w:val="20"/>
        </w:numPr>
      </w:pPr>
      <w:r>
        <w:t>It is imperative that all companies understand which inert gas will be utilized and the potential hazards associated with the inert gas to be used for the line prep.  Depending on the nature of their operations, some companies may have specific requirements against the use of air, nitrogen, argon, oxygen, etc.</w:t>
      </w:r>
    </w:p>
    <w:p w:rsidR="00750123" w:rsidRPr="00B41209" w:rsidRDefault="00750123" w:rsidP="00750123">
      <w:pPr>
        <w:numPr>
          <w:ilvl w:val="1"/>
          <w:numId w:val="20"/>
        </w:numPr>
        <w:rPr>
          <w:b/>
          <w:u w:val="single"/>
        </w:rPr>
      </w:pPr>
      <w:r w:rsidRPr="00B41209">
        <w:rPr>
          <w:b/>
          <w:u w:val="single"/>
        </w:rPr>
        <w:t>Secure Lock, Tagout and Try</w:t>
      </w:r>
    </w:p>
    <w:p w:rsidR="00750123" w:rsidRDefault="00750123" w:rsidP="00750123">
      <w:pPr>
        <w:numPr>
          <w:ilvl w:val="2"/>
          <w:numId w:val="20"/>
        </w:numPr>
      </w:pPr>
      <w:r>
        <w:t>The pipeline owner and other companies will utilize the pipeline drawing for the isolation.</w:t>
      </w:r>
    </w:p>
    <w:p w:rsidR="00750123" w:rsidRDefault="00750123" w:rsidP="00750123">
      <w:pPr>
        <w:numPr>
          <w:ilvl w:val="2"/>
          <w:numId w:val="20"/>
        </w:numPr>
      </w:pPr>
      <w:r>
        <w:t xml:space="preserve">The pipeline owner will initiate the isolation of the pipeline system.  </w:t>
      </w:r>
      <w:r w:rsidRPr="003D6135">
        <w:rPr>
          <w:u w:val="single"/>
        </w:rPr>
        <w:t>Every</w:t>
      </w:r>
      <w:r>
        <w:t xml:space="preserve"> isolation point directly connected to the pipeline system to be worked must be locked by the pipeline owner.  </w:t>
      </w:r>
    </w:p>
    <w:p w:rsidR="00750123" w:rsidRDefault="00750123" w:rsidP="00750123">
      <w:pPr>
        <w:numPr>
          <w:ilvl w:val="3"/>
          <w:numId w:val="20"/>
        </w:numPr>
      </w:pPr>
      <w:r>
        <w:t>The only exception to this is when a valve must be left open to a process for venting, vacuum or containment purposes.  If this must be done, all companies will agree to this operation and note it on the documentation and the valve tagged.</w:t>
      </w:r>
    </w:p>
    <w:p w:rsidR="00750123" w:rsidRDefault="00750123" w:rsidP="00750123">
      <w:pPr>
        <w:numPr>
          <w:ilvl w:val="3"/>
          <w:numId w:val="20"/>
        </w:numPr>
      </w:pPr>
      <w:r>
        <w:t>For air or nitrogen activated valves, the valve should be tagged in its fail safe position. The gas supply shall be locked close and the tubing/port disconnected in addition to locking the valve.</w:t>
      </w:r>
    </w:p>
    <w:p w:rsidR="00750123" w:rsidRDefault="00750123" w:rsidP="00750123">
      <w:pPr>
        <w:numPr>
          <w:ilvl w:val="2"/>
          <w:numId w:val="20"/>
        </w:numPr>
      </w:pPr>
      <w:r>
        <w:t>If the valve is not a locking valve, a cable lockout device must be used on the valve.  This is a professionally produced product that allows sealing valves and then installing locks on the seal.</w:t>
      </w:r>
    </w:p>
    <w:p w:rsidR="00750123" w:rsidRDefault="00750123" w:rsidP="00750123">
      <w:pPr>
        <w:numPr>
          <w:ilvl w:val="2"/>
          <w:numId w:val="20"/>
        </w:numPr>
      </w:pPr>
      <w:r>
        <w:lastRenderedPageBreak/>
        <w:t xml:space="preserve">Locks will be installed on all valves or cable lockout devices.  These locks for the intercompany tagout will be keyed the same – i.e. the same key will open all locks </w:t>
      </w:r>
    </w:p>
    <w:p w:rsidR="00750123" w:rsidRDefault="00750123" w:rsidP="00750123">
      <w:pPr>
        <w:numPr>
          <w:ilvl w:val="3"/>
          <w:numId w:val="20"/>
        </w:numPr>
      </w:pPr>
      <w:r>
        <w:t>this key is placed in the locked box</w:t>
      </w:r>
    </w:p>
    <w:p w:rsidR="00750123" w:rsidRDefault="00750123" w:rsidP="00750123">
      <w:pPr>
        <w:numPr>
          <w:ilvl w:val="3"/>
          <w:numId w:val="20"/>
        </w:numPr>
      </w:pPr>
      <w:r>
        <w:t>On each valve or energy source an orange, laminated, numbered CAER tag will be installed</w:t>
      </w:r>
    </w:p>
    <w:p w:rsidR="00750123" w:rsidRDefault="00750123" w:rsidP="00750123">
      <w:pPr>
        <w:numPr>
          <w:ilvl w:val="2"/>
          <w:numId w:val="20"/>
        </w:numPr>
      </w:pPr>
      <w:r>
        <w:t>Any other energy entrant source that is not isolated via valves must be de-energized and locked.  For instant, pumps/blowers connected directly into a pipeline system without valves must be de-energized and their respective motor control stations locked.</w:t>
      </w:r>
    </w:p>
    <w:p w:rsidR="00750123" w:rsidRDefault="00750123" w:rsidP="00750123">
      <w:pPr>
        <w:numPr>
          <w:ilvl w:val="2"/>
          <w:numId w:val="20"/>
        </w:numPr>
      </w:pPr>
      <w:r>
        <w:t>All companies will review the locked valves as a group and ensure that the valves locked by the pipeline owner encompass all energy inputs to the pipeline.  Each company should physically validate the locked valves in the proper position throughout the pipeline system.</w:t>
      </w:r>
    </w:p>
    <w:p w:rsidR="00750123" w:rsidRDefault="00750123" w:rsidP="00750123">
      <w:pPr>
        <w:numPr>
          <w:ilvl w:val="2"/>
          <w:numId w:val="20"/>
        </w:numPr>
      </w:pPr>
      <w:r>
        <w:t>Once all companies agree that the pipeline system is sufficiently de-energized, all valves are in the fail safe mode and the pipeline system is properly isolated:</w:t>
      </w:r>
    </w:p>
    <w:p w:rsidR="00750123" w:rsidRDefault="00750123" w:rsidP="00750123">
      <w:pPr>
        <w:numPr>
          <w:ilvl w:val="3"/>
          <w:numId w:val="20"/>
        </w:numPr>
      </w:pPr>
      <w:r>
        <w:t xml:space="preserve">the pipeline owner will place the key to the lock for the pipeline system locks in a lockbox.  </w:t>
      </w:r>
    </w:p>
    <w:p w:rsidR="00750123" w:rsidRDefault="00750123" w:rsidP="00750123">
      <w:pPr>
        <w:numPr>
          <w:ilvl w:val="3"/>
          <w:numId w:val="20"/>
        </w:numPr>
      </w:pPr>
      <w:r>
        <w:t>each company  involved in the isolation of the pipeline system will then install one personal lock on the outside of lockbox.  This will prevent access to the key for all locked devices from being energized until every company lock has been removed</w:t>
      </w:r>
    </w:p>
    <w:p w:rsidR="00750123" w:rsidRDefault="00750123" w:rsidP="00750123">
      <w:pPr>
        <w:numPr>
          <w:ilvl w:val="4"/>
          <w:numId w:val="20"/>
        </w:numPr>
      </w:pPr>
      <w:r>
        <w:t>it is recommended that the locks installed on the outside of the lockbox be personal locks (</w:t>
      </w:r>
      <w:r w:rsidR="00EC15AC">
        <w:t>i.e.</w:t>
      </w:r>
      <w:r>
        <w:t xml:space="preserve"> keyed only for that lock).  Use of locks for which may people within a unit has a key is strongly discouraged.</w:t>
      </w:r>
    </w:p>
    <w:p w:rsidR="00750123" w:rsidRDefault="00750123" w:rsidP="00750123">
      <w:pPr>
        <w:numPr>
          <w:ilvl w:val="2"/>
          <w:numId w:val="20"/>
        </w:numPr>
      </w:pPr>
      <w:r>
        <w:t>Attached to a lockbox will be the documentation package of the pipeline system.</w:t>
      </w:r>
    </w:p>
    <w:p w:rsidR="00750123" w:rsidRDefault="00750123" w:rsidP="00750123">
      <w:pPr>
        <w:numPr>
          <w:ilvl w:val="3"/>
          <w:numId w:val="20"/>
        </w:numPr>
      </w:pPr>
      <w:r>
        <w:t>This includes:</w:t>
      </w:r>
    </w:p>
    <w:p w:rsidR="00750123" w:rsidRDefault="00750123" w:rsidP="00750123">
      <w:pPr>
        <w:numPr>
          <w:ilvl w:val="4"/>
          <w:numId w:val="20"/>
        </w:numPr>
      </w:pPr>
      <w:r>
        <w:t>Drawing of the pipeline system showing each lock/valve location</w:t>
      </w:r>
    </w:p>
    <w:p w:rsidR="00750123" w:rsidRDefault="00750123" w:rsidP="00750123">
      <w:pPr>
        <w:numPr>
          <w:ilvl w:val="4"/>
          <w:numId w:val="20"/>
        </w:numPr>
      </w:pPr>
      <w:r>
        <w:t>CAER paperwork</w:t>
      </w:r>
    </w:p>
    <w:p w:rsidR="00750123" w:rsidRDefault="00750123" w:rsidP="00750123">
      <w:pPr>
        <w:numPr>
          <w:ilvl w:val="5"/>
          <w:numId w:val="20"/>
        </w:numPr>
      </w:pPr>
      <w:r>
        <w:t>Includes phone numbers of locking plants, CAER tag location, CAER tag number, Lockbox location and designation, record of lockbox openings/closings, clearance to energize the line, clearance to recharge the line</w:t>
      </w:r>
    </w:p>
    <w:p w:rsidR="00750123" w:rsidRDefault="00750123" w:rsidP="00750123">
      <w:pPr>
        <w:numPr>
          <w:ilvl w:val="2"/>
          <w:numId w:val="20"/>
        </w:numPr>
      </w:pPr>
      <w:r>
        <w:t xml:space="preserve">At times during the pipeline system outage it may be necessary to relocate a lock from one valve to another or to remove a locked valve/energy source altogether from the CAER tagout.   To do this, all companies must meet and review the need for this action.  If </w:t>
      </w:r>
      <w:r>
        <w:lastRenderedPageBreak/>
        <w:t>agreed to, all companies will go to the lockbox, remove their personal locks, allow the pipeline owner to relocate/remove the lock, update the CAER documentation and relock the lockbox</w:t>
      </w:r>
    </w:p>
    <w:p w:rsidR="00750123" w:rsidRDefault="00750123" w:rsidP="00750123">
      <w:pPr>
        <w:numPr>
          <w:ilvl w:val="3"/>
          <w:numId w:val="20"/>
        </w:numPr>
      </w:pPr>
      <w:r>
        <w:t>Any CAER tag removed during this activity should be so noted on the documentation and any removed tag placed in the lockbox.</w:t>
      </w:r>
      <w:r>
        <w:tab/>
      </w:r>
    </w:p>
    <w:p w:rsidR="00750123" w:rsidRDefault="00750123" w:rsidP="00750123">
      <w:pPr>
        <w:numPr>
          <w:ilvl w:val="3"/>
          <w:numId w:val="20"/>
        </w:numPr>
      </w:pPr>
      <w:r>
        <w:t>Every time the lockbox is opened/closed for any activity, the date, time and reason for opening/closing the lockbox must be noted on the CAER paperwork.  This is to ensure that all parties document and are aware of changes within the pipeline system.</w:t>
      </w:r>
    </w:p>
    <w:p w:rsidR="00750123" w:rsidRPr="00780A95" w:rsidRDefault="00750123" w:rsidP="00750123">
      <w:pPr>
        <w:numPr>
          <w:ilvl w:val="1"/>
          <w:numId w:val="20"/>
        </w:numPr>
        <w:rPr>
          <w:b/>
          <w:u w:val="single"/>
        </w:rPr>
      </w:pPr>
      <w:r w:rsidRPr="00780A95">
        <w:rPr>
          <w:b/>
          <w:u w:val="single"/>
        </w:rPr>
        <w:t>Exact Work Execution</w:t>
      </w:r>
    </w:p>
    <w:p w:rsidR="00750123" w:rsidRDefault="00750123" w:rsidP="00750123">
      <w:pPr>
        <w:numPr>
          <w:ilvl w:val="2"/>
          <w:numId w:val="20"/>
        </w:numPr>
      </w:pPr>
      <w:r>
        <w:t>During the execution of the work by all parties, daily updates on all work should be given to all companies.  This communication can come via conference call, email, text, etc.  Face-to-face meetings between all parties every two to three days is recommended to go over status of all work.</w:t>
      </w:r>
    </w:p>
    <w:p w:rsidR="00750123" w:rsidRDefault="00750123" w:rsidP="00750123">
      <w:pPr>
        <w:numPr>
          <w:ilvl w:val="2"/>
          <w:numId w:val="20"/>
        </w:numPr>
      </w:pPr>
      <w:r>
        <w:t xml:space="preserve">It is the responsibility of each company on the pipeline system to monitor work inside its facility on jobs that may be connected to the pipeline work but outside of the CAER system.  Those companies may install operational tags on the CAER locks or valves or on the lockboxes </w:t>
      </w:r>
      <w:r w:rsidR="00EC15AC">
        <w:t>dependent</w:t>
      </w:r>
      <w:r>
        <w:t xml:space="preserve"> on each company’s requirements.</w:t>
      </w:r>
    </w:p>
    <w:p w:rsidR="00750123" w:rsidRDefault="00750123" w:rsidP="00750123">
      <w:pPr>
        <w:numPr>
          <w:ilvl w:val="2"/>
          <w:numId w:val="20"/>
        </w:numPr>
      </w:pPr>
      <w:r>
        <w:t>Permits to be generated for mechanical work will include a copy of the CAER tagout.  In addition to the CAER, all companies will initiate permits as required by their individual departments.</w:t>
      </w:r>
    </w:p>
    <w:p w:rsidR="00750123" w:rsidRDefault="00750123" w:rsidP="00750123">
      <w:pPr>
        <w:numPr>
          <w:ilvl w:val="2"/>
          <w:numId w:val="20"/>
        </w:numPr>
      </w:pPr>
      <w:r>
        <w:t>Once the work is completed on the pipeline system, all companies will meet to remove the CAER locks and tags</w:t>
      </w:r>
    </w:p>
    <w:p w:rsidR="00750123" w:rsidRDefault="00750123" w:rsidP="00750123">
      <w:pPr>
        <w:numPr>
          <w:ilvl w:val="3"/>
          <w:numId w:val="20"/>
        </w:numPr>
      </w:pPr>
      <w:r>
        <w:t xml:space="preserve">It is important that the CAER locks and tags be cleared prior to pressure checking or leak checking the system.  This CAER procedure is designed for the isolation of the system and indicates that work is being performed on it.  Not having a CAER tag on a valve/energy source should flag the party viewing that valve/energy source that part of the pipeline is energized.  </w:t>
      </w:r>
    </w:p>
    <w:p w:rsidR="00750123" w:rsidRDefault="00750123" w:rsidP="00750123">
      <w:pPr>
        <w:numPr>
          <w:ilvl w:val="3"/>
          <w:numId w:val="20"/>
        </w:numPr>
      </w:pPr>
      <w:r>
        <w:t>All CAER locks and tags are removed and the documentation so updated</w:t>
      </w:r>
    </w:p>
    <w:p w:rsidR="00750123" w:rsidRDefault="00750123" w:rsidP="00750123">
      <w:pPr>
        <w:numPr>
          <w:ilvl w:val="4"/>
          <w:numId w:val="20"/>
        </w:numPr>
      </w:pPr>
      <w:r>
        <w:t>The company initiating the work validates that all locks and tags are removed and placed in the lockbox</w:t>
      </w:r>
    </w:p>
    <w:p w:rsidR="00750123" w:rsidRDefault="00750123" w:rsidP="00750123">
      <w:pPr>
        <w:numPr>
          <w:ilvl w:val="3"/>
          <w:numId w:val="20"/>
        </w:numPr>
      </w:pPr>
      <w:r>
        <w:t xml:space="preserve">Each company may leave its own operational tags/locks on the valves on the line until the pipeline is ready to be energized.  Situations may arise where one company may wish to continue doing maintenance within its facility while the pipeline is energized.  If that occurs, the company may leave tits own operational tags/locks on the valves with the </w:t>
      </w:r>
      <w:r>
        <w:lastRenderedPageBreak/>
        <w:t>pipeline owner permission and a new CAER permit is needed for this separate scope of work.   It is necessary the pipeline owner understands this as it may impact drying, pressure checking or recharging the line with product.</w:t>
      </w:r>
    </w:p>
    <w:p w:rsidR="00750123" w:rsidRDefault="00750123" w:rsidP="00750123">
      <w:pPr>
        <w:numPr>
          <w:ilvl w:val="1"/>
          <w:numId w:val="20"/>
        </w:numPr>
        <w:rPr>
          <w:b/>
          <w:u w:val="single"/>
        </w:rPr>
      </w:pPr>
      <w:r w:rsidRPr="00225F3F">
        <w:rPr>
          <w:b/>
          <w:u w:val="single"/>
        </w:rPr>
        <w:t>Detailed Leak Checking Procedures</w:t>
      </w:r>
    </w:p>
    <w:p w:rsidR="00750123" w:rsidRDefault="00750123" w:rsidP="00750123">
      <w:pPr>
        <w:numPr>
          <w:ilvl w:val="2"/>
          <w:numId w:val="20"/>
        </w:numPr>
      </w:pPr>
      <w:r>
        <w:t xml:space="preserve">As the CAER tags have been removed from the system, the pipeline system is considered energized.  Introduction of inert gas for leak checking, pressure checking and/or drying presents hazards and requires a written procedure and review by all parties tied to the pipeline system.  </w:t>
      </w:r>
    </w:p>
    <w:p w:rsidR="00750123" w:rsidRDefault="00750123" w:rsidP="00750123">
      <w:pPr>
        <w:numPr>
          <w:ilvl w:val="2"/>
          <w:numId w:val="20"/>
        </w:numPr>
      </w:pPr>
      <w:r>
        <w:t>The energizing of the line will proceed in steps.  These steps may be product dependent but typically include:</w:t>
      </w:r>
    </w:p>
    <w:p w:rsidR="00750123" w:rsidRDefault="00750123" w:rsidP="00750123">
      <w:pPr>
        <w:numPr>
          <w:ilvl w:val="3"/>
          <w:numId w:val="20"/>
        </w:numPr>
      </w:pPr>
      <w:r>
        <w:t>leak check with an inert gas</w:t>
      </w:r>
    </w:p>
    <w:p w:rsidR="00750123" w:rsidRDefault="00750123" w:rsidP="00750123">
      <w:pPr>
        <w:numPr>
          <w:ilvl w:val="3"/>
          <w:numId w:val="20"/>
        </w:numPr>
      </w:pPr>
      <w:r>
        <w:t>pressure check (often done in stages up to and exceeding expected line pressure)</w:t>
      </w:r>
    </w:p>
    <w:p w:rsidR="00750123" w:rsidRDefault="00750123" w:rsidP="00750123">
      <w:pPr>
        <w:numPr>
          <w:ilvl w:val="3"/>
          <w:numId w:val="20"/>
        </w:numPr>
      </w:pPr>
      <w:r>
        <w:t>drying of the pipeline to a certain dew point</w:t>
      </w:r>
    </w:p>
    <w:p w:rsidR="00750123" w:rsidRDefault="00750123" w:rsidP="00750123">
      <w:pPr>
        <w:numPr>
          <w:ilvl w:val="3"/>
          <w:numId w:val="20"/>
        </w:numPr>
      </w:pPr>
      <w:r>
        <w:t>removal of oxygen content of the line to a designated O</w:t>
      </w:r>
      <w:r w:rsidRPr="005C2743">
        <w:rPr>
          <w:vertAlign w:val="subscript"/>
        </w:rPr>
        <w:t>2</w:t>
      </w:r>
      <w:r>
        <w:t xml:space="preserve"> percentage/ppm</w:t>
      </w:r>
    </w:p>
    <w:p w:rsidR="00750123" w:rsidRDefault="00750123" w:rsidP="00750123">
      <w:pPr>
        <w:numPr>
          <w:ilvl w:val="3"/>
          <w:numId w:val="20"/>
        </w:numPr>
      </w:pPr>
      <w:r>
        <w:t>combustible indication below a specific LEL designation</w:t>
      </w:r>
    </w:p>
    <w:p w:rsidR="00750123" w:rsidRDefault="00750123" w:rsidP="00750123">
      <w:pPr>
        <w:numPr>
          <w:ilvl w:val="3"/>
          <w:numId w:val="20"/>
        </w:numPr>
      </w:pPr>
      <w:r>
        <w:t>other product dependent steps may be required</w:t>
      </w:r>
    </w:p>
    <w:p w:rsidR="00750123" w:rsidRPr="00225F3F" w:rsidRDefault="00750123" w:rsidP="00750123">
      <w:pPr>
        <w:numPr>
          <w:ilvl w:val="3"/>
          <w:numId w:val="20"/>
        </w:numPr>
      </w:pPr>
      <w:r>
        <w:t>the order of the above steps may change depending on company conventions and product dependent needs</w:t>
      </w:r>
    </w:p>
    <w:p w:rsidR="00750123" w:rsidRDefault="00750123" w:rsidP="00750123">
      <w:pPr>
        <w:numPr>
          <w:ilvl w:val="2"/>
          <w:numId w:val="20"/>
        </w:numPr>
      </w:pPr>
      <w:r>
        <w:t xml:space="preserve">The pipeline owner should review the energizing procedure with all parties and perform a PSSR on this procedure with all parties.  In many cases product or other energy sources may be on the other side of isolation valves within each company’s unit that is tied to the pipeline.  It is critical that every company tied to the pipeline understand the timing and activities associated with the energizing and insertion of inert gas into the line. </w:t>
      </w:r>
    </w:p>
    <w:p w:rsidR="00750123" w:rsidRDefault="00750123" w:rsidP="00750123">
      <w:pPr>
        <w:numPr>
          <w:ilvl w:val="3"/>
          <w:numId w:val="20"/>
        </w:numPr>
      </w:pPr>
      <w:r>
        <w:t xml:space="preserve">see requirements for inert gas analyses as listed in the line prep portion of this procedure </w:t>
      </w:r>
    </w:p>
    <w:p w:rsidR="00750123" w:rsidRDefault="00750123" w:rsidP="00750123">
      <w:pPr>
        <w:numPr>
          <w:ilvl w:val="2"/>
          <w:numId w:val="20"/>
        </w:numPr>
      </w:pPr>
      <w:r>
        <w:t xml:space="preserve">Prior to each step of the energizing of the line with inert gas, leak check, pressure check, drying, </w:t>
      </w:r>
      <w:r w:rsidR="00EC15AC">
        <w:t>etc.</w:t>
      </w:r>
      <w:r>
        <w:t xml:space="preserve">, all parties must sign the CAER documentation indicating they understand the status of the line.  It is the responsibility of the pipeline owner to ensure that all parties sign this document and communicate this information to the necessary individuals within each company. </w:t>
      </w:r>
    </w:p>
    <w:p w:rsidR="00750123" w:rsidRDefault="00750123" w:rsidP="00750123">
      <w:pPr>
        <w:numPr>
          <w:ilvl w:val="3"/>
          <w:numId w:val="20"/>
        </w:numPr>
      </w:pPr>
      <w:r>
        <w:t>it is understood that in the event of a leak on the line requiring mechanical repair, bolt tightening or  replacement, the pipeline owner will initiate another tagout of the system.  This tagout may or may not be different from the original CAER but the pipeline owner must be prepared to initiate one.  In no situation should work on a pipeline system which is connected to multiple companies be worked without a CAER tagout</w:t>
      </w:r>
    </w:p>
    <w:p w:rsidR="00750123" w:rsidRDefault="00750123" w:rsidP="00750123">
      <w:pPr>
        <w:numPr>
          <w:ilvl w:val="3"/>
          <w:numId w:val="20"/>
        </w:numPr>
      </w:pPr>
      <w:r>
        <w:lastRenderedPageBreak/>
        <w:t>it is recommended each company notify its operating personnel at each step of the energizing/leak check/drying procedure.</w:t>
      </w:r>
    </w:p>
    <w:p w:rsidR="00750123" w:rsidRPr="00193469" w:rsidRDefault="00750123" w:rsidP="00750123">
      <w:pPr>
        <w:numPr>
          <w:ilvl w:val="1"/>
          <w:numId w:val="20"/>
        </w:numPr>
        <w:rPr>
          <w:b/>
          <w:u w:val="single"/>
        </w:rPr>
      </w:pPr>
      <w:r w:rsidRPr="00193469">
        <w:rPr>
          <w:b/>
          <w:u w:val="single"/>
        </w:rPr>
        <w:t>Precise Line Recharging Procedure</w:t>
      </w:r>
    </w:p>
    <w:p w:rsidR="00750123" w:rsidRDefault="00750123" w:rsidP="00750123">
      <w:pPr>
        <w:numPr>
          <w:ilvl w:val="2"/>
          <w:numId w:val="20"/>
        </w:numPr>
      </w:pPr>
      <w:r>
        <w:t>Once the energizing of the line is completed via an inert gas, the pipeline owner will provide a written recharging plan for the recharging of product back into the pipeline.</w:t>
      </w:r>
    </w:p>
    <w:p w:rsidR="00750123" w:rsidRDefault="00EC15AC" w:rsidP="00750123">
      <w:pPr>
        <w:numPr>
          <w:ilvl w:val="2"/>
          <w:numId w:val="20"/>
        </w:numPr>
      </w:pPr>
      <w:r>
        <w:t xml:space="preserve">Typically, the line is de-pressured of inert gas from the leak check/pressure check/drying activity.  </w:t>
      </w:r>
      <w:r w:rsidR="00750123">
        <w:t>However, it is possible that the line will remain under inert gas pressure and product placed into the line.  In this case, the pipeline owner will have in the recharging plan how the inert gas pressure will be vented or processed.</w:t>
      </w:r>
    </w:p>
    <w:p w:rsidR="00750123" w:rsidRDefault="00750123" w:rsidP="00750123">
      <w:pPr>
        <w:numPr>
          <w:ilvl w:val="2"/>
          <w:numId w:val="20"/>
        </w:numPr>
      </w:pPr>
      <w:r>
        <w:t xml:space="preserve">All companies on the pipeline will convene and sign the CAER documentation that the line is ready to charge with product.  </w:t>
      </w:r>
    </w:p>
    <w:p w:rsidR="00750123" w:rsidRDefault="00750123" w:rsidP="00750123">
      <w:pPr>
        <w:numPr>
          <w:ilvl w:val="2"/>
          <w:numId w:val="20"/>
        </w:numPr>
      </w:pPr>
      <w:r>
        <w:t xml:space="preserve">All companies and surrounding or downwind facilities will be notified of the recharge process and timing.  </w:t>
      </w:r>
    </w:p>
    <w:p w:rsidR="00750123" w:rsidRPr="00225F3F" w:rsidRDefault="00750123" w:rsidP="00750123">
      <w:pPr>
        <w:numPr>
          <w:ilvl w:val="2"/>
          <w:numId w:val="20"/>
        </w:numPr>
      </w:pPr>
      <w:r>
        <w:t>Once all documentation is completed the product recharge can begin</w:t>
      </w:r>
    </w:p>
    <w:p w:rsidR="00750123" w:rsidRDefault="00750123" w:rsidP="00750123">
      <w:pPr>
        <w:jc w:val="center"/>
        <w:rPr>
          <w:b/>
          <w:u w:val="single"/>
        </w:rPr>
      </w:pPr>
      <w:r>
        <w:br w:type="page"/>
      </w:r>
      <w:r>
        <w:rPr>
          <w:b/>
          <w:u w:val="single"/>
        </w:rPr>
        <w:lastRenderedPageBreak/>
        <w:t>Energy Isolation Permit</w:t>
      </w:r>
    </w:p>
    <w:p w:rsidR="00750123" w:rsidRDefault="00750123" w:rsidP="00750123">
      <w:pPr>
        <w:jc w:val="center"/>
        <w:rPr>
          <w:b/>
          <w:u w:val="single"/>
        </w:rPr>
      </w:pPr>
    </w:p>
    <w:p w:rsidR="00750123" w:rsidRDefault="00750123" w:rsidP="00750123">
      <w:r>
        <w:t>Date:____________       Time_____________</w:t>
      </w:r>
      <w:r>
        <w:tab/>
      </w:r>
      <w:r>
        <w:tab/>
        <w:t>Page _____of _________</w:t>
      </w:r>
    </w:p>
    <w:p w:rsidR="00750123" w:rsidRDefault="00750123" w:rsidP="00750123">
      <w:r>
        <w:t>Item Being Tagged Out __________________     Lockbox Designation ______________</w:t>
      </w:r>
    </w:p>
    <w:p w:rsidR="00750123" w:rsidRDefault="00750123" w:rsidP="00750123">
      <w:r>
        <w:t>Company Initiating Tagout ________________   Lockbox Location_________________</w:t>
      </w:r>
    </w:p>
    <w:p w:rsidR="00750123" w:rsidRDefault="00750123" w:rsidP="00750123"/>
    <w:p w:rsidR="00750123" w:rsidRDefault="00750123" w:rsidP="00750123">
      <w:r>
        <w:t>Companies involved in prep, tagout and recharge of line</w:t>
      </w:r>
    </w:p>
    <w:p w:rsidR="00750123" w:rsidRDefault="00750123" w:rsidP="007501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123" w:rsidRDefault="00750123" w:rsidP="00750123">
      <w:r>
        <w:t xml:space="preserve">□  Drawing of all valves and system attached  </w:t>
      </w:r>
    </w:p>
    <w:p w:rsidR="00750123" w:rsidRDefault="00750123" w:rsidP="00750123">
      <w:r>
        <w:t>□  Piping system walked prior to line prep to ensure ready for prep work</w:t>
      </w:r>
    </w:p>
    <w:p w:rsidR="00750123" w:rsidRDefault="00750123" w:rsidP="00750123">
      <w:r>
        <w:t>□  Written procedure for prepping line of product reviewed and made available to all companies</w:t>
      </w:r>
    </w:p>
    <w:p w:rsidR="00750123" w:rsidRDefault="00750123" w:rsidP="00750123">
      <w:r>
        <w:t xml:space="preserve">□  PSSR performed on line prep procedure </w:t>
      </w:r>
    </w:p>
    <w:p w:rsidR="00750123" w:rsidRDefault="00750123" w:rsidP="00750123">
      <w:r>
        <w:t>□  PPE required for entry into all companies sites reviewed and agreed to</w:t>
      </w:r>
    </w:p>
    <w:p w:rsidR="00750123" w:rsidRDefault="00750123" w:rsidP="00750123">
      <w:r>
        <w:t>□  Proper notification of authorities identified for all companies for safety, environmental, health incidents which may occur during this work</w:t>
      </w:r>
    </w:p>
    <w:p w:rsidR="00750123" w:rsidRDefault="00750123" w:rsidP="00750123">
      <w:r>
        <w:t>□  Specific communication issues discussed (</w:t>
      </w:r>
      <w:r w:rsidR="00EC15AC">
        <w:t>i.e.</w:t>
      </w:r>
      <w:r>
        <w:t xml:space="preserve"> radio channel usage, cell phone usage, contact numbers, </w:t>
      </w:r>
      <w:r w:rsidR="00EC15AC">
        <w:t>etc.</w:t>
      </w:r>
      <w:r>
        <w:t>) among all parties</w:t>
      </w:r>
    </w:p>
    <w:p w:rsidR="00750123" w:rsidRDefault="00EC15AC" w:rsidP="00750123">
      <w:r>
        <w:t>□  Review of all PSV, PSE, and rupture disk pressure settings and discharge paths in the event the line is over pressured</w:t>
      </w:r>
    </w:p>
    <w:p w:rsidR="00750123" w:rsidRDefault="00750123" w:rsidP="00750123">
      <w:r>
        <w:t xml:space="preserve">□  Piping/equipment is cool and safe to touch  </w:t>
      </w:r>
    </w:p>
    <w:p w:rsidR="00750123" w:rsidRDefault="00750123" w:rsidP="00750123">
      <w:r>
        <w:t>□  Steam Tracing Removed/verified cool      Describe___________________________</w:t>
      </w:r>
    </w:p>
    <w:p w:rsidR="00750123" w:rsidRPr="008770B3" w:rsidRDefault="00750123" w:rsidP="00750123">
      <w:r>
        <w:t xml:space="preserve">□  Radioactive Device Locked Out.               </w:t>
      </w:r>
      <w:r w:rsidRPr="008770B3">
        <w:t>Describe___________________________</w:t>
      </w:r>
    </w:p>
    <w:p w:rsidR="00750123" w:rsidRPr="008770B3" w:rsidRDefault="00750123" w:rsidP="00750123">
      <w:r w:rsidRPr="008770B3">
        <w:t>□  Electrical equipment de-energized .           Describe___________________________</w:t>
      </w:r>
    </w:p>
    <w:p w:rsidR="00750123" w:rsidRDefault="00750123" w:rsidP="00750123">
      <w:r>
        <w:t>□  Special lines removed/connected               Describe____________________________</w:t>
      </w:r>
    </w:p>
    <w:p w:rsidR="00750123" w:rsidRDefault="00750123" w:rsidP="00750123">
      <w:r>
        <w:t>Any Special Circumstances that must be connected to the pipeline or ongoing once the pipeline is locked out (i.e., does the line have to be under vacuum?)  Describe: ________________________________________________________________________ ________________________________________________________________________________________________________________________________________________</w:t>
      </w:r>
    </w:p>
    <w:p w:rsidR="00750123" w:rsidRDefault="00750123" w:rsidP="00750123"/>
    <w:p w:rsidR="00750123" w:rsidRDefault="00750123" w:rsidP="00750123">
      <w:r>
        <w:t>Contact names for those locking lockbox:</w:t>
      </w:r>
    </w:p>
    <w:p w:rsidR="00750123" w:rsidRDefault="00750123" w:rsidP="00750123"/>
    <w:tbl>
      <w:tblPr>
        <w:tblStyle w:val="TableGrid"/>
        <w:tblW w:w="0" w:type="auto"/>
        <w:tblLook w:val="01E0" w:firstRow="1" w:lastRow="1" w:firstColumn="1" w:lastColumn="1" w:noHBand="0" w:noVBand="0"/>
      </w:tblPr>
      <w:tblGrid>
        <w:gridCol w:w="1548"/>
        <w:gridCol w:w="2880"/>
        <w:gridCol w:w="2214"/>
        <w:gridCol w:w="2214"/>
      </w:tblGrid>
      <w:tr w:rsidR="00750123" w:rsidTr="00347538">
        <w:tc>
          <w:tcPr>
            <w:tcW w:w="1548" w:type="dxa"/>
            <w:shd w:val="clear" w:color="auto" w:fill="E6E6E6"/>
          </w:tcPr>
          <w:p w:rsidR="00750123" w:rsidRDefault="00750123" w:rsidP="00347538">
            <w:pPr>
              <w:jc w:val="center"/>
            </w:pPr>
            <w:r>
              <w:t>Plant</w:t>
            </w:r>
          </w:p>
        </w:tc>
        <w:tc>
          <w:tcPr>
            <w:tcW w:w="2880" w:type="dxa"/>
            <w:shd w:val="clear" w:color="auto" w:fill="E6E6E6"/>
          </w:tcPr>
          <w:p w:rsidR="00750123" w:rsidRDefault="00750123" w:rsidP="00347538">
            <w:pPr>
              <w:jc w:val="center"/>
            </w:pPr>
            <w:r>
              <w:t>Name</w:t>
            </w:r>
          </w:p>
        </w:tc>
        <w:tc>
          <w:tcPr>
            <w:tcW w:w="2214" w:type="dxa"/>
            <w:shd w:val="clear" w:color="auto" w:fill="E6E6E6"/>
          </w:tcPr>
          <w:p w:rsidR="00750123" w:rsidRDefault="00750123" w:rsidP="00347538">
            <w:pPr>
              <w:jc w:val="center"/>
            </w:pPr>
            <w:r>
              <w:t>Contact Number #1</w:t>
            </w:r>
          </w:p>
        </w:tc>
        <w:tc>
          <w:tcPr>
            <w:tcW w:w="2214" w:type="dxa"/>
            <w:shd w:val="clear" w:color="auto" w:fill="E6E6E6"/>
          </w:tcPr>
          <w:p w:rsidR="00750123" w:rsidRDefault="00750123" w:rsidP="00347538">
            <w:pPr>
              <w:jc w:val="center"/>
            </w:pPr>
            <w:r>
              <w:t>Email Address</w:t>
            </w:r>
          </w:p>
        </w:tc>
      </w:tr>
      <w:tr w:rsidR="00750123" w:rsidTr="00347538">
        <w:tc>
          <w:tcPr>
            <w:tcW w:w="1548" w:type="dxa"/>
          </w:tcPr>
          <w:p w:rsidR="00750123" w:rsidRDefault="00750123" w:rsidP="00347538"/>
        </w:tc>
        <w:tc>
          <w:tcPr>
            <w:tcW w:w="2880" w:type="dxa"/>
          </w:tcPr>
          <w:p w:rsidR="00750123" w:rsidRDefault="00750123" w:rsidP="00347538"/>
        </w:tc>
        <w:tc>
          <w:tcPr>
            <w:tcW w:w="2214" w:type="dxa"/>
          </w:tcPr>
          <w:p w:rsidR="00750123" w:rsidRDefault="00750123" w:rsidP="00347538"/>
        </w:tc>
        <w:tc>
          <w:tcPr>
            <w:tcW w:w="2214" w:type="dxa"/>
          </w:tcPr>
          <w:p w:rsidR="00750123" w:rsidRDefault="00750123" w:rsidP="00347538"/>
        </w:tc>
      </w:tr>
      <w:tr w:rsidR="00750123" w:rsidTr="00347538">
        <w:tc>
          <w:tcPr>
            <w:tcW w:w="1548" w:type="dxa"/>
          </w:tcPr>
          <w:p w:rsidR="00750123" w:rsidRDefault="00750123" w:rsidP="00347538"/>
        </w:tc>
        <w:tc>
          <w:tcPr>
            <w:tcW w:w="2880" w:type="dxa"/>
          </w:tcPr>
          <w:p w:rsidR="00750123" w:rsidRDefault="00750123" w:rsidP="00347538"/>
        </w:tc>
        <w:tc>
          <w:tcPr>
            <w:tcW w:w="2214" w:type="dxa"/>
          </w:tcPr>
          <w:p w:rsidR="00750123" w:rsidRDefault="00750123" w:rsidP="00347538"/>
        </w:tc>
        <w:tc>
          <w:tcPr>
            <w:tcW w:w="2214" w:type="dxa"/>
          </w:tcPr>
          <w:p w:rsidR="00750123" w:rsidRDefault="00750123" w:rsidP="00347538"/>
        </w:tc>
      </w:tr>
      <w:tr w:rsidR="00750123" w:rsidTr="00347538">
        <w:tc>
          <w:tcPr>
            <w:tcW w:w="1548" w:type="dxa"/>
          </w:tcPr>
          <w:p w:rsidR="00750123" w:rsidRDefault="00750123" w:rsidP="00347538"/>
        </w:tc>
        <w:tc>
          <w:tcPr>
            <w:tcW w:w="2880" w:type="dxa"/>
          </w:tcPr>
          <w:p w:rsidR="00750123" w:rsidRDefault="00750123" w:rsidP="00347538"/>
        </w:tc>
        <w:tc>
          <w:tcPr>
            <w:tcW w:w="2214" w:type="dxa"/>
          </w:tcPr>
          <w:p w:rsidR="00750123" w:rsidRDefault="00750123" w:rsidP="00347538"/>
        </w:tc>
        <w:tc>
          <w:tcPr>
            <w:tcW w:w="2214" w:type="dxa"/>
          </w:tcPr>
          <w:p w:rsidR="00750123" w:rsidRDefault="00750123" w:rsidP="00347538"/>
        </w:tc>
      </w:tr>
      <w:tr w:rsidR="00750123" w:rsidTr="00347538">
        <w:tc>
          <w:tcPr>
            <w:tcW w:w="1548" w:type="dxa"/>
          </w:tcPr>
          <w:p w:rsidR="00750123" w:rsidRDefault="00750123" w:rsidP="00347538"/>
        </w:tc>
        <w:tc>
          <w:tcPr>
            <w:tcW w:w="2880" w:type="dxa"/>
          </w:tcPr>
          <w:p w:rsidR="00750123" w:rsidRDefault="00750123" w:rsidP="00347538"/>
        </w:tc>
        <w:tc>
          <w:tcPr>
            <w:tcW w:w="2214" w:type="dxa"/>
          </w:tcPr>
          <w:p w:rsidR="00750123" w:rsidRDefault="00750123" w:rsidP="00347538"/>
        </w:tc>
        <w:tc>
          <w:tcPr>
            <w:tcW w:w="2214" w:type="dxa"/>
          </w:tcPr>
          <w:p w:rsidR="00750123" w:rsidRDefault="00750123" w:rsidP="00347538"/>
        </w:tc>
      </w:tr>
      <w:tr w:rsidR="00750123" w:rsidTr="00347538">
        <w:tc>
          <w:tcPr>
            <w:tcW w:w="1548" w:type="dxa"/>
          </w:tcPr>
          <w:p w:rsidR="00750123" w:rsidRDefault="00750123" w:rsidP="00347538"/>
        </w:tc>
        <w:tc>
          <w:tcPr>
            <w:tcW w:w="2880" w:type="dxa"/>
          </w:tcPr>
          <w:p w:rsidR="00750123" w:rsidRDefault="00750123" w:rsidP="00347538"/>
        </w:tc>
        <w:tc>
          <w:tcPr>
            <w:tcW w:w="2214" w:type="dxa"/>
          </w:tcPr>
          <w:p w:rsidR="00750123" w:rsidRDefault="00750123" w:rsidP="00347538"/>
        </w:tc>
        <w:tc>
          <w:tcPr>
            <w:tcW w:w="2214" w:type="dxa"/>
          </w:tcPr>
          <w:p w:rsidR="00750123" w:rsidRDefault="00750123" w:rsidP="00347538"/>
        </w:tc>
      </w:tr>
      <w:tr w:rsidR="00750123" w:rsidTr="00347538">
        <w:tc>
          <w:tcPr>
            <w:tcW w:w="1548" w:type="dxa"/>
          </w:tcPr>
          <w:p w:rsidR="00750123" w:rsidRDefault="00750123" w:rsidP="00347538"/>
        </w:tc>
        <w:tc>
          <w:tcPr>
            <w:tcW w:w="2880" w:type="dxa"/>
          </w:tcPr>
          <w:p w:rsidR="00750123" w:rsidRDefault="00750123" w:rsidP="00347538"/>
        </w:tc>
        <w:tc>
          <w:tcPr>
            <w:tcW w:w="2214" w:type="dxa"/>
          </w:tcPr>
          <w:p w:rsidR="00750123" w:rsidRDefault="00750123" w:rsidP="00347538"/>
        </w:tc>
        <w:tc>
          <w:tcPr>
            <w:tcW w:w="2214" w:type="dxa"/>
          </w:tcPr>
          <w:p w:rsidR="00750123" w:rsidRDefault="00750123" w:rsidP="00347538"/>
        </w:tc>
      </w:tr>
      <w:tr w:rsidR="00750123" w:rsidTr="00347538">
        <w:tc>
          <w:tcPr>
            <w:tcW w:w="1548" w:type="dxa"/>
          </w:tcPr>
          <w:p w:rsidR="00750123" w:rsidRDefault="00750123" w:rsidP="00347538"/>
        </w:tc>
        <w:tc>
          <w:tcPr>
            <w:tcW w:w="2880" w:type="dxa"/>
          </w:tcPr>
          <w:p w:rsidR="00750123" w:rsidRDefault="00750123" w:rsidP="00347538"/>
        </w:tc>
        <w:tc>
          <w:tcPr>
            <w:tcW w:w="2214" w:type="dxa"/>
          </w:tcPr>
          <w:p w:rsidR="00750123" w:rsidRDefault="00750123" w:rsidP="00347538"/>
        </w:tc>
        <w:tc>
          <w:tcPr>
            <w:tcW w:w="2214" w:type="dxa"/>
          </w:tcPr>
          <w:p w:rsidR="00750123" w:rsidRDefault="00750123" w:rsidP="00347538"/>
        </w:tc>
      </w:tr>
      <w:tr w:rsidR="00750123" w:rsidTr="00347538">
        <w:tc>
          <w:tcPr>
            <w:tcW w:w="1548" w:type="dxa"/>
          </w:tcPr>
          <w:p w:rsidR="00750123" w:rsidRDefault="00750123" w:rsidP="00347538"/>
        </w:tc>
        <w:tc>
          <w:tcPr>
            <w:tcW w:w="2880" w:type="dxa"/>
          </w:tcPr>
          <w:p w:rsidR="00750123" w:rsidRDefault="00750123" w:rsidP="00347538"/>
        </w:tc>
        <w:tc>
          <w:tcPr>
            <w:tcW w:w="2214" w:type="dxa"/>
          </w:tcPr>
          <w:p w:rsidR="00750123" w:rsidRDefault="00750123" w:rsidP="00347538"/>
        </w:tc>
        <w:tc>
          <w:tcPr>
            <w:tcW w:w="2214" w:type="dxa"/>
          </w:tcPr>
          <w:p w:rsidR="00750123" w:rsidRDefault="00750123" w:rsidP="00347538"/>
        </w:tc>
      </w:tr>
      <w:tr w:rsidR="00750123" w:rsidTr="00347538">
        <w:tc>
          <w:tcPr>
            <w:tcW w:w="1548" w:type="dxa"/>
          </w:tcPr>
          <w:p w:rsidR="00750123" w:rsidRDefault="00750123" w:rsidP="00347538"/>
        </w:tc>
        <w:tc>
          <w:tcPr>
            <w:tcW w:w="2880" w:type="dxa"/>
          </w:tcPr>
          <w:p w:rsidR="00750123" w:rsidRDefault="00750123" w:rsidP="00347538"/>
        </w:tc>
        <w:tc>
          <w:tcPr>
            <w:tcW w:w="2214" w:type="dxa"/>
          </w:tcPr>
          <w:p w:rsidR="00750123" w:rsidRDefault="00750123" w:rsidP="00347538"/>
        </w:tc>
        <w:tc>
          <w:tcPr>
            <w:tcW w:w="2214" w:type="dxa"/>
          </w:tcPr>
          <w:p w:rsidR="00750123" w:rsidRDefault="00750123" w:rsidP="00347538"/>
        </w:tc>
      </w:tr>
    </w:tbl>
    <w:p w:rsidR="00750123" w:rsidRDefault="00750123" w:rsidP="00750123">
      <w:r>
        <w:lastRenderedPageBreak/>
        <w:t>Date:____________       Time_____________</w:t>
      </w:r>
      <w:r>
        <w:tab/>
      </w:r>
      <w:r>
        <w:tab/>
        <w:t>Page _____of _________</w:t>
      </w:r>
    </w:p>
    <w:p w:rsidR="00750123" w:rsidRDefault="00750123" w:rsidP="00750123">
      <w:r>
        <w:t>Item Being Tagged Out __________________     Lockbox Designation ______________</w:t>
      </w:r>
    </w:p>
    <w:p w:rsidR="00750123" w:rsidRDefault="00750123" w:rsidP="00750123">
      <w:r>
        <w:t>Company Initiating Tagout ________________   Lockbox Location_________________</w:t>
      </w:r>
    </w:p>
    <w:p w:rsidR="00750123" w:rsidRDefault="00750123" w:rsidP="00750123"/>
    <w:p w:rsidR="00750123" w:rsidRDefault="00750123" w:rsidP="00750123">
      <w:r>
        <w:t xml:space="preserve"> </w:t>
      </w:r>
    </w:p>
    <w:tbl>
      <w:tblPr>
        <w:tblStyle w:val="TableGrid"/>
        <w:tblW w:w="0" w:type="auto"/>
        <w:tblLook w:val="01E0" w:firstRow="1" w:lastRow="1" w:firstColumn="1" w:lastColumn="1" w:noHBand="0" w:noVBand="0"/>
      </w:tblPr>
      <w:tblGrid>
        <w:gridCol w:w="1284"/>
        <w:gridCol w:w="2470"/>
        <w:gridCol w:w="1394"/>
        <w:gridCol w:w="1860"/>
        <w:gridCol w:w="1848"/>
      </w:tblGrid>
      <w:tr w:rsidR="00750123" w:rsidTr="00347538">
        <w:tc>
          <w:tcPr>
            <w:tcW w:w="1284" w:type="dxa"/>
            <w:shd w:val="clear" w:color="auto" w:fill="E6E6E6"/>
            <w:vAlign w:val="center"/>
          </w:tcPr>
          <w:p w:rsidR="00750123" w:rsidRDefault="00750123" w:rsidP="00347538">
            <w:pPr>
              <w:jc w:val="center"/>
            </w:pPr>
            <w:r>
              <w:t>CAER Tag #</w:t>
            </w:r>
          </w:p>
        </w:tc>
        <w:tc>
          <w:tcPr>
            <w:tcW w:w="2470" w:type="dxa"/>
            <w:shd w:val="clear" w:color="auto" w:fill="E6E6E6"/>
            <w:vAlign w:val="center"/>
          </w:tcPr>
          <w:p w:rsidR="00750123" w:rsidRDefault="00750123" w:rsidP="00347538">
            <w:pPr>
              <w:jc w:val="center"/>
            </w:pPr>
            <w:r>
              <w:t>Close/Opened/Blinded/</w:t>
            </w:r>
          </w:p>
          <w:p w:rsidR="00750123" w:rsidRDefault="00750123" w:rsidP="00347538">
            <w:pPr>
              <w:jc w:val="center"/>
            </w:pPr>
            <w:r>
              <w:t>Disconnected</w:t>
            </w:r>
          </w:p>
        </w:tc>
        <w:tc>
          <w:tcPr>
            <w:tcW w:w="1394" w:type="dxa"/>
            <w:shd w:val="clear" w:color="auto" w:fill="E6E6E6"/>
            <w:vAlign w:val="center"/>
          </w:tcPr>
          <w:p w:rsidR="00750123" w:rsidRDefault="00750123" w:rsidP="00347538">
            <w:pPr>
              <w:jc w:val="center"/>
            </w:pPr>
            <w:r>
              <w:t>Lock/Tag Installed by</w:t>
            </w:r>
          </w:p>
        </w:tc>
        <w:tc>
          <w:tcPr>
            <w:tcW w:w="1860" w:type="dxa"/>
            <w:shd w:val="clear" w:color="auto" w:fill="E6E6E6"/>
            <w:vAlign w:val="center"/>
          </w:tcPr>
          <w:p w:rsidR="00750123" w:rsidRDefault="00750123" w:rsidP="00347538">
            <w:pPr>
              <w:jc w:val="center"/>
            </w:pPr>
            <w:r>
              <w:t>Tag Location Notes</w:t>
            </w:r>
          </w:p>
        </w:tc>
        <w:tc>
          <w:tcPr>
            <w:tcW w:w="1848" w:type="dxa"/>
            <w:shd w:val="clear" w:color="auto" w:fill="E6E6E6"/>
          </w:tcPr>
          <w:p w:rsidR="00750123" w:rsidRDefault="00750123" w:rsidP="00347538">
            <w:pPr>
              <w:jc w:val="center"/>
            </w:pPr>
            <w:r>
              <w:t>Lock/Tag Removed by</w:t>
            </w:r>
          </w:p>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r w:rsidR="00750123" w:rsidTr="00347538">
        <w:tc>
          <w:tcPr>
            <w:tcW w:w="1284" w:type="dxa"/>
          </w:tcPr>
          <w:p w:rsidR="00750123" w:rsidRDefault="00750123" w:rsidP="00347538"/>
        </w:tc>
        <w:tc>
          <w:tcPr>
            <w:tcW w:w="2470" w:type="dxa"/>
          </w:tcPr>
          <w:p w:rsidR="00750123" w:rsidRDefault="00750123" w:rsidP="00347538"/>
        </w:tc>
        <w:tc>
          <w:tcPr>
            <w:tcW w:w="1394" w:type="dxa"/>
          </w:tcPr>
          <w:p w:rsidR="00750123" w:rsidRDefault="00750123" w:rsidP="00347538"/>
        </w:tc>
        <w:tc>
          <w:tcPr>
            <w:tcW w:w="1860" w:type="dxa"/>
          </w:tcPr>
          <w:p w:rsidR="00750123" w:rsidRDefault="00750123" w:rsidP="00347538"/>
        </w:tc>
        <w:tc>
          <w:tcPr>
            <w:tcW w:w="1848" w:type="dxa"/>
          </w:tcPr>
          <w:p w:rsidR="00750123" w:rsidRDefault="00750123" w:rsidP="00347538"/>
        </w:tc>
      </w:tr>
    </w:tbl>
    <w:p w:rsidR="00750123" w:rsidRDefault="00750123" w:rsidP="00750123"/>
    <w:p w:rsidR="00750123" w:rsidRDefault="00750123" w:rsidP="00750123"/>
    <w:p w:rsidR="00750123" w:rsidRDefault="00750123" w:rsidP="00750123">
      <w:r>
        <w:lastRenderedPageBreak/>
        <w:t>Date:____________       Time_____________</w:t>
      </w:r>
      <w:r>
        <w:tab/>
      </w:r>
      <w:r>
        <w:tab/>
        <w:t>Page _____of      _________</w:t>
      </w:r>
    </w:p>
    <w:p w:rsidR="00750123" w:rsidRDefault="00750123" w:rsidP="00750123">
      <w:r>
        <w:t>Item Being Tagged Out __________________     Lockbox Designation ______________</w:t>
      </w:r>
    </w:p>
    <w:p w:rsidR="00750123" w:rsidRDefault="00750123" w:rsidP="00750123">
      <w:r>
        <w:t>Company Initiating Tagout ________________   Lockbox Location_________________</w:t>
      </w:r>
    </w:p>
    <w:p w:rsidR="00750123" w:rsidRDefault="00750123" w:rsidP="00750123">
      <w:pPr>
        <w:jc w:val="center"/>
        <w:rPr>
          <w:b/>
          <w:sz w:val="32"/>
          <w:szCs w:val="32"/>
          <w:u w:val="single"/>
        </w:rPr>
      </w:pPr>
    </w:p>
    <w:p w:rsidR="00750123" w:rsidRDefault="00750123" w:rsidP="00750123">
      <w:r>
        <w:t>Lockbox Opened/Closed #1:</w:t>
      </w:r>
    </w:p>
    <w:p w:rsidR="00750123" w:rsidRDefault="00750123" w:rsidP="00750123">
      <w:r>
        <w:tab/>
        <w:t>DATE ________</w:t>
      </w:r>
      <w:r>
        <w:tab/>
      </w:r>
      <w:r>
        <w:tab/>
        <w:t>TIME_______</w:t>
      </w:r>
    </w:p>
    <w:p w:rsidR="00750123" w:rsidRDefault="00750123" w:rsidP="00750123">
      <w:r>
        <w:tab/>
        <w:t>Reason for Opening/Closing Box: ______________________________________</w:t>
      </w:r>
    </w:p>
    <w:p w:rsidR="00750123" w:rsidRDefault="00750123" w:rsidP="00750123">
      <w:r>
        <w:tab/>
        <w:t>Personnel Locking Box:</w:t>
      </w:r>
    </w:p>
    <w:p w:rsidR="00750123" w:rsidRDefault="00750123" w:rsidP="00750123">
      <w:r>
        <w:tab/>
        <w:t>_______________________________________________________________</w:t>
      </w:r>
    </w:p>
    <w:p w:rsidR="00750123" w:rsidRDefault="00750123" w:rsidP="00750123">
      <w:r>
        <w:tab/>
        <w:t>_______________________________________________________________</w:t>
      </w:r>
    </w:p>
    <w:p w:rsidR="00750123" w:rsidRDefault="00750123" w:rsidP="00750123">
      <w:r>
        <w:tab/>
        <w:t>_______________________________________________________________</w:t>
      </w:r>
    </w:p>
    <w:p w:rsidR="00750123" w:rsidRDefault="00750123" w:rsidP="00750123">
      <w:r>
        <w:t>Lockbox Opened/Closed #2:</w:t>
      </w:r>
    </w:p>
    <w:p w:rsidR="00750123" w:rsidRDefault="00750123" w:rsidP="00750123">
      <w:r>
        <w:tab/>
        <w:t>DATE ________</w:t>
      </w:r>
      <w:r>
        <w:tab/>
      </w:r>
      <w:r>
        <w:tab/>
        <w:t>TIME_______</w:t>
      </w:r>
    </w:p>
    <w:p w:rsidR="00750123" w:rsidRDefault="00750123" w:rsidP="00750123">
      <w:r>
        <w:tab/>
        <w:t>Reason for Opening/Closing Box: ______________________________________</w:t>
      </w:r>
    </w:p>
    <w:p w:rsidR="00750123" w:rsidRDefault="00750123" w:rsidP="00750123">
      <w:r>
        <w:tab/>
        <w:t>Personnel Locking Box:</w:t>
      </w:r>
    </w:p>
    <w:p w:rsidR="00750123" w:rsidRDefault="00750123" w:rsidP="00750123">
      <w:r>
        <w:tab/>
        <w:t>_______________________________________________________________</w:t>
      </w:r>
    </w:p>
    <w:p w:rsidR="00750123" w:rsidRDefault="00750123" w:rsidP="00750123">
      <w:r>
        <w:tab/>
        <w:t>_______________________________________________________________</w:t>
      </w:r>
    </w:p>
    <w:p w:rsidR="00750123" w:rsidRPr="00407DD6" w:rsidRDefault="00750123" w:rsidP="00750123">
      <w:r>
        <w:tab/>
        <w:t>_______________________________________________________________</w:t>
      </w:r>
    </w:p>
    <w:p w:rsidR="00750123" w:rsidRDefault="00750123" w:rsidP="00750123">
      <w:r>
        <w:t>Lockbox Opened/Closed #3:</w:t>
      </w:r>
    </w:p>
    <w:p w:rsidR="00750123" w:rsidRDefault="00750123" w:rsidP="00750123">
      <w:r>
        <w:tab/>
        <w:t>DATE ________</w:t>
      </w:r>
      <w:r>
        <w:tab/>
      </w:r>
      <w:r>
        <w:tab/>
        <w:t>TIME_______</w:t>
      </w:r>
    </w:p>
    <w:p w:rsidR="00750123" w:rsidRDefault="00750123" w:rsidP="00750123">
      <w:r>
        <w:tab/>
        <w:t>Reason for Opening/Closing Box: ______________________________________</w:t>
      </w:r>
    </w:p>
    <w:p w:rsidR="00750123" w:rsidRDefault="00750123" w:rsidP="00750123">
      <w:r>
        <w:tab/>
        <w:t>Personnel Locking Box:</w:t>
      </w:r>
    </w:p>
    <w:p w:rsidR="00750123" w:rsidRDefault="00750123" w:rsidP="00750123">
      <w:r>
        <w:tab/>
        <w:t>_______________________________________________________________</w:t>
      </w:r>
    </w:p>
    <w:p w:rsidR="00750123" w:rsidRDefault="00750123" w:rsidP="00750123">
      <w:r>
        <w:tab/>
        <w:t>_______________________________________________________________</w:t>
      </w:r>
    </w:p>
    <w:p w:rsidR="00750123" w:rsidRDefault="00750123" w:rsidP="00750123">
      <w:r>
        <w:tab/>
        <w:t>_______________________________________________________________</w:t>
      </w:r>
    </w:p>
    <w:p w:rsidR="00750123" w:rsidRDefault="00750123" w:rsidP="00750123">
      <w:r>
        <w:t>Lockbox Opened/Closed #4:</w:t>
      </w:r>
    </w:p>
    <w:p w:rsidR="00750123" w:rsidRDefault="00750123" w:rsidP="00750123">
      <w:r>
        <w:tab/>
        <w:t>DATE ________</w:t>
      </w:r>
      <w:r>
        <w:tab/>
      </w:r>
      <w:r>
        <w:tab/>
        <w:t>TIME_______</w:t>
      </w:r>
    </w:p>
    <w:p w:rsidR="00750123" w:rsidRDefault="00750123" w:rsidP="00750123">
      <w:r>
        <w:tab/>
        <w:t>Reason for Opening/Closing Box: ______________________________________</w:t>
      </w:r>
    </w:p>
    <w:p w:rsidR="00750123" w:rsidRDefault="00750123" w:rsidP="00750123">
      <w:r>
        <w:tab/>
        <w:t>Personnel Locking Box:</w:t>
      </w:r>
    </w:p>
    <w:p w:rsidR="00750123" w:rsidRDefault="00750123" w:rsidP="00750123">
      <w:r>
        <w:tab/>
        <w:t>_______________________________________________________________</w:t>
      </w:r>
    </w:p>
    <w:p w:rsidR="00750123" w:rsidRDefault="00750123" w:rsidP="00750123">
      <w:r>
        <w:tab/>
        <w:t>_______________________________________________________________</w:t>
      </w:r>
    </w:p>
    <w:p w:rsidR="00750123" w:rsidRDefault="00750123" w:rsidP="00750123">
      <w:r>
        <w:tab/>
        <w:t>_______________________________________________________________</w:t>
      </w:r>
    </w:p>
    <w:p w:rsidR="00750123" w:rsidRDefault="00750123" w:rsidP="00750123">
      <w:r>
        <w:t>Lockbox Opened/Closed #5:</w:t>
      </w:r>
    </w:p>
    <w:p w:rsidR="00750123" w:rsidRDefault="00750123" w:rsidP="00750123">
      <w:r>
        <w:tab/>
        <w:t>DATE ________</w:t>
      </w:r>
      <w:r>
        <w:tab/>
      </w:r>
      <w:r>
        <w:tab/>
        <w:t>TIME_______</w:t>
      </w:r>
    </w:p>
    <w:p w:rsidR="00750123" w:rsidRDefault="00750123" w:rsidP="00750123">
      <w:r>
        <w:tab/>
        <w:t>Reason for Closing Box:___________________________________________</w:t>
      </w:r>
    </w:p>
    <w:p w:rsidR="00750123" w:rsidRDefault="00750123" w:rsidP="00750123">
      <w:r>
        <w:tab/>
        <w:t>Personnel Locking Box:</w:t>
      </w:r>
    </w:p>
    <w:p w:rsidR="00750123" w:rsidRDefault="00750123" w:rsidP="00750123">
      <w:r>
        <w:tab/>
        <w:t>_______________________________________________________________</w:t>
      </w:r>
    </w:p>
    <w:p w:rsidR="00750123" w:rsidRDefault="00750123" w:rsidP="00750123">
      <w:r>
        <w:tab/>
        <w:t>_______________________________________________________________</w:t>
      </w:r>
    </w:p>
    <w:p w:rsidR="00750123" w:rsidRDefault="00750123" w:rsidP="00750123">
      <w:r>
        <w:tab/>
        <w:t>_______________________________________________________________</w:t>
      </w:r>
    </w:p>
    <w:p w:rsidR="00750123" w:rsidRDefault="00750123" w:rsidP="00750123">
      <w:r>
        <w:t>Lockbox Opened/Closed #6:</w:t>
      </w:r>
    </w:p>
    <w:p w:rsidR="00750123" w:rsidRDefault="00750123" w:rsidP="00750123">
      <w:r>
        <w:tab/>
        <w:t>DATE ________</w:t>
      </w:r>
      <w:r>
        <w:tab/>
      </w:r>
      <w:r>
        <w:tab/>
        <w:t>TIME_______</w:t>
      </w:r>
    </w:p>
    <w:p w:rsidR="00750123" w:rsidRDefault="00750123" w:rsidP="00750123">
      <w:r>
        <w:tab/>
        <w:t>Reason for Opening/Closing Box: ______________________________________</w:t>
      </w:r>
    </w:p>
    <w:p w:rsidR="00750123" w:rsidRDefault="00750123" w:rsidP="00750123">
      <w:r>
        <w:tab/>
        <w:t>Personnel Locking Box:</w:t>
      </w:r>
    </w:p>
    <w:p w:rsidR="00750123" w:rsidRDefault="00750123" w:rsidP="00750123">
      <w:r>
        <w:tab/>
        <w:t>_______________________________________________________________</w:t>
      </w:r>
    </w:p>
    <w:p w:rsidR="00750123" w:rsidRDefault="00750123" w:rsidP="00750123">
      <w:r>
        <w:tab/>
        <w:t>_______________________________________________________________</w:t>
      </w:r>
    </w:p>
    <w:p w:rsidR="00750123" w:rsidRPr="00407DD6" w:rsidRDefault="00750123" w:rsidP="00750123">
      <w:r>
        <w:tab/>
        <w:t>_______________________________________________________________</w:t>
      </w:r>
    </w:p>
    <w:p w:rsidR="00750123" w:rsidRDefault="00750123" w:rsidP="00750123">
      <w:pPr>
        <w:jc w:val="center"/>
        <w:rPr>
          <w:b/>
          <w:u w:val="single"/>
        </w:rPr>
      </w:pPr>
      <w:r w:rsidRPr="00BB1043">
        <w:rPr>
          <w:b/>
          <w:u w:val="single"/>
        </w:rPr>
        <w:lastRenderedPageBreak/>
        <w:t>Clearance to Energize Line</w:t>
      </w:r>
    </w:p>
    <w:p w:rsidR="00750123" w:rsidRDefault="00750123" w:rsidP="00750123">
      <w:pPr>
        <w:jc w:val="center"/>
        <w:rPr>
          <w:b/>
          <w:u w:val="single"/>
        </w:rPr>
      </w:pPr>
    </w:p>
    <w:p w:rsidR="00750123" w:rsidRDefault="00750123" w:rsidP="00750123">
      <w:r>
        <w:t>Prior to energizing line:</w:t>
      </w:r>
    </w:p>
    <w:p w:rsidR="00750123" w:rsidRDefault="00750123" w:rsidP="00750123">
      <w:r>
        <w:tab/>
        <w:t>□ All Locks have been removed from the lockbox and validated by</w:t>
      </w:r>
    </w:p>
    <w:p w:rsidR="00750123" w:rsidRDefault="00750123" w:rsidP="00750123">
      <w:r>
        <w:t>_________________________________________________________________</w:t>
      </w:r>
    </w:p>
    <w:p w:rsidR="00750123" w:rsidRDefault="00750123" w:rsidP="00750123">
      <w:pPr>
        <w:ind w:firstLine="720"/>
      </w:pPr>
      <w:r>
        <w:t>□ All CAER Tags and Locks have been removed from process and validated by _________________________________________________________________</w:t>
      </w:r>
    </w:p>
    <w:p w:rsidR="00750123" w:rsidRDefault="00750123" w:rsidP="00750123">
      <w:pPr>
        <w:ind w:firstLine="720"/>
      </w:pPr>
      <w:r>
        <w:t>□ All parties have removed operational locks/tags and ready to energize ______________________________________________________________________</w:t>
      </w:r>
    </w:p>
    <w:p w:rsidR="00750123" w:rsidRDefault="00750123" w:rsidP="00750123">
      <w:pPr>
        <w:ind w:firstLine="720"/>
      </w:pPr>
      <w:r>
        <w:t>□ Line will be energized initially with what gas/chemical if not typical product _____________________________________________________________________</w:t>
      </w:r>
    </w:p>
    <w:p w:rsidR="00750123" w:rsidRDefault="00750123" w:rsidP="00750123"/>
    <w:p w:rsidR="00750123" w:rsidRDefault="00750123" w:rsidP="00750123">
      <w:pPr>
        <w:ind w:firstLine="720"/>
      </w:pPr>
    </w:p>
    <w:p w:rsidR="00750123" w:rsidRDefault="00750123" w:rsidP="00750123">
      <w:r>
        <w:t>Energizing Pipeline #1 Step:         Date:_____________    Time:________________</w:t>
      </w:r>
    </w:p>
    <w:p w:rsidR="00750123" w:rsidRDefault="00750123" w:rsidP="00750123">
      <w:pPr>
        <w:ind w:firstLine="720"/>
      </w:pPr>
      <w:r>
        <w:t>□ Details on Energizing Pipeline: ________________________________________________________________________</w:t>
      </w:r>
    </w:p>
    <w:p w:rsidR="00750123" w:rsidRPr="00407DD6" w:rsidRDefault="00750123" w:rsidP="00750123">
      <w:r>
        <w:t>________________________________________________________________________________________________________________________________________________________________________________________________________________________</w:t>
      </w:r>
    </w:p>
    <w:p w:rsidR="00750123" w:rsidRPr="00407DD6" w:rsidRDefault="00750123" w:rsidP="00750123"/>
    <w:p w:rsidR="00750123" w:rsidRDefault="00750123" w:rsidP="00750123">
      <w:r>
        <w:t>Energizing Pipeline #2 Step:         Date:_____________    Time:________________</w:t>
      </w:r>
    </w:p>
    <w:p w:rsidR="00750123" w:rsidRDefault="00750123" w:rsidP="00750123">
      <w:pPr>
        <w:ind w:firstLine="720"/>
      </w:pPr>
      <w:r>
        <w:t>□ Details on Energizing Pipeline for ________________________________________________________________________</w:t>
      </w:r>
    </w:p>
    <w:p w:rsidR="00750123" w:rsidRPr="00407DD6" w:rsidRDefault="00750123" w:rsidP="00750123">
      <w:r>
        <w:t>________________________________________________________________________________________________________________________________________________________________________________________________________________________</w:t>
      </w:r>
    </w:p>
    <w:p w:rsidR="00750123" w:rsidRDefault="00750123" w:rsidP="00750123"/>
    <w:p w:rsidR="00750123" w:rsidRDefault="00750123" w:rsidP="00750123">
      <w:r>
        <w:t>Energizing Pipeline #3 Step:         Date:_____________    Time:________________</w:t>
      </w:r>
    </w:p>
    <w:p w:rsidR="00750123" w:rsidRDefault="00750123" w:rsidP="00750123">
      <w:pPr>
        <w:ind w:firstLine="720"/>
      </w:pPr>
      <w:r>
        <w:t>□ Details on Energizing Pipeline for: ________________________________________________________________________</w:t>
      </w:r>
    </w:p>
    <w:p w:rsidR="00750123" w:rsidRPr="00407DD6" w:rsidRDefault="00750123" w:rsidP="00750123">
      <w:r>
        <w:t>________________________________________________________________________________________________________________________________________________________________________________________________________________________</w:t>
      </w:r>
    </w:p>
    <w:p w:rsidR="00750123" w:rsidRDefault="00750123" w:rsidP="00750123">
      <w:r>
        <w:t>Energizing Pipeline #4 Step:         Date:_____________    Time:________________</w:t>
      </w:r>
    </w:p>
    <w:p w:rsidR="00750123" w:rsidRDefault="00750123" w:rsidP="00750123">
      <w:pPr>
        <w:ind w:firstLine="720"/>
      </w:pPr>
      <w:r>
        <w:t>□ Details on Energizing Pipeline for: ________________________________________________________________________</w:t>
      </w:r>
    </w:p>
    <w:p w:rsidR="00750123" w:rsidRPr="00407DD6" w:rsidRDefault="00750123" w:rsidP="00750123">
      <w:r>
        <w:t>________________________________________________________________________________________________________________________________________________________________________________________________________________________</w:t>
      </w:r>
    </w:p>
    <w:p w:rsidR="00750123" w:rsidRDefault="00750123" w:rsidP="00750123">
      <w:r>
        <w:t>Energizing Pipeline #5 Step:         Date:_____________    Time:________________</w:t>
      </w:r>
    </w:p>
    <w:p w:rsidR="00750123" w:rsidRDefault="00750123" w:rsidP="00750123">
      <w:pPr>
        <w:ind w:firstLine="720"/>
      </w:pPr>
      <w:r>
        <w:t>□ Details on Energizing Pipeline for Leak Check: ________________________________________________________________________</w:t>
      </w:r>
    </w:p>
    <w:p w:rsidR="00750123" w:rsidRPr="00407DD6" w:rsidRDefault="00750123" w:rsidP="00750123">
      <w:r>
        <w:t>________________________________________________________________________________________________________________________________________________________________________________________________________________________</w:t>
      </w:r>
    </w:p>
    <w:p w:rsidR="00750123" w:rsidRDefault="00750123" w:rsidP="00750123"/>
    <w:p w:rsidR="00750123" w:rsidRDefault="00750123" w:rsidP="00750123">
      <w:pPr>
        <w:jc w:val="center"/>
        <w:rPr>
          <w:b/>
          <w:u w:val="single"/>
        </w:rPr>
      </w:pPr>
      <w:r w:rsidRPr="00BB1043">
        <w:rPr>
          <w:b/>
          <w:u w:val="single"/>
        </w:rPr>
        <w:lastRenderedPageBreak/>
        <w:t xml:space="preserve">Clearance to </w:t>
      </w:r>
      <w:r>
        <w:rPr>
          <w:b/>
          <w:u w:val="single"/>
        </w:rPr>
        <w:t>Charge Line with Product</w:t>
      </w:r>
    </w:p>
    <w:p w:rsidR="00750123" w:rsidRDefault="00750123" w:rsidP="00750123">
      <w:pPr>
        <w:jc w:val="center"/>
        <w:rPr>
          <w:b/>
          <w:u w:val="single"/>
        </w:rPr>
      </w:pPr>
    </w:p>
    <w:p w:rsidR="00750123" w:rsidRDefault="00750123" w:rsidP="00750123">
      <w:r>
        <w:t>Prior to charging line with Product:</w:t>
      </w:r>
    </w:p>
    <w:p w:rsidR="00750123" w:rsidRDefault="00750123" w:rsidP="00750123">
      <w:r>
        <w:tab/>
        <w:t xml:space="preserve">□ Line has been </w:t>
      </w:r>
      <w:r w:rsidR="00EC15AC">
        <w:t>de-pressured</w:t>
      </w:r>
      <w:r>
        <w:t xml:space="preserve"> from energizing and is ready for product entry _________________________________________________________________</w:t>
      </w:r>
    </w:p>
    <w:p w:rsidR="00750123" w:rsidRDefault="00750123" w:rsidP="00750123">
      <w:pPr>
        <w:ind w:firstLine="720"/>
      </w:pPr>
      <w:r>
        <w:t>□ All parties agree that the line is ready to charge with product</w:t>
      </w:r>
    </w:p>
    <w:p w:rsidR="00750123" w:rsidRDefault="00750123" w:rsidP="00750123">
      <w:r>
        <w:t>_________________________________________________________________</w:t>
      </w:r>
    </w:p>
    <w:p w:rsidR="00750123" w:rsidRDefault="00750123" w:rsidP="00750123">
      <w:r>
        <w:t>_________________________________________________________________</w:t>
      </w:r>
    </w:p>
    <w:p w:rsidR="00750123" w:rsidRDefault="00750123" w:rsidP="00750123">
      <w:r>
        <w:t>_________________________________________________________________</w:t>
      </w:r>
    </w:p>
    <w:p w:rsidR="00750123" w:rsidRDefault="00750123" w:rsidP="00750123">
      <w:r>
        <w:t>_________________________________________________________________</w:t>
      </w:r>
    </w:p>
    <w:p w:rsidR="00750123" w:rsidRDefault="00750123" w:rsidP="00750123">
      <w:r>
        <w:t>_________________________________________________________________</w:t>
      </w:r>
    </w:p>
    <w:p w:rsidR="00750123" w:rsidRDefault="00750123" w:rsidP="00750123">
      <w:r>
        <w:t>_________________________________________________________________</w:t>
      </w:r>
    </w:p>
    <w:p w:rsidR="00750123" w:rsidRDefault="00750123" w:rsidP="00750123"/>
    <w:p w:rsidR="00750123" w:rsidRDefault="00750123" w:rsidP="00750123"/>
    <w:p w:rsidR="00750123" w:rsidRPr="00407DD6" w:rsidRDefault="00750123" w:rsidP="00750123"/>
    <w:p w:rsidR="00750123" w:rsidRDefault="00750123" w:rsidP="00750123"/>
    <w:p w:rsidR="00750123" w:rsidRPr="00D20087" w:rsidRDefault="00750123" w:rsidP="00BE4EDA">
      <w:pPr>
        <w:rPr>
          <w:rFonts w:ascii="Arial" w:hAnsi="Arial" w:cs="Arial"/>
          <w:sz w:val="28"/>
          <w:szCs w:val="28"/>
        </w:rPr>
      </w:pPr>
    </w:p>
    <w:sectPr w:rsidR="00750123" w:rsidRPr="00D20087" w:rsidSect="00885BD9">
      <w:headerReference w:type="default" r:id="rId10"/>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FC" w:rsidRDefault="006927FC" w:rsidP="00B50822">
      <w:r>
        <w:separator/>
      </w:r>
    </w:p>
  </w:endnote>
  <w:endnote w:type="continuationSeparator" w:id="0">
    <w:p w:rsidR="006927FC" w:rsidRDefault="006927FC" w:rsidP="00B5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FC" w:rsidRDefault="006927FC" w:rsidP="00B50822">
      <w:r>
        <w:separator/>
      </w:r>
    </w:p>
  </w:footnote>
  <w:footnote w:type="continuationSeparator" w:id="0">
    <w:p w:rsidR="006927FC" w:rsidRDefault="006927FC" w:rsidP="00B5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832737"/>
      <w:docPartObj>
        <w:docPartGallery w:val="Watermarks"/>
        <w:docPartUnique/>
      </w:docPartObj>
    </w:sdtPr>
    <w:sdtEndPr/>
    <w:sdtContent>
      <w:p w:rsidR="00CA7FEA" w:rsidRDefault="006927F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6D3A"/>
    <w:multiLevelType w:val="hybridMultilevel"/>
    <w:tmpl w:val="61903CC8"/>
    <w:lvl w:ilvl="0" w:tplc="C8B0C0F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023B"/>
    <w:multiLevelType w:val="hybridMultilevel"/>
    <w:tmpl w:val="A7FCEB10"/>
    <w:lvl w:ilvl="0" w:tplc="BD3E99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CA2A67"/>
    <w:multiLevelType w:val="hybridMultilevel"/>
    <w:tmpl w:val="DD06F330"/>
    <w:lvl w:ilvl="0" w:tplc="F5625042">
      <w:start w:val="1"/>
      <w:numFmt w:val="upperLetter"/>
      <w:lvlText w:val="%1."/>
      <w:lvlJc w:val="left"/>
      <w:pPr>
        <w:tabs>
          <w:tab w:val="num" w:pos="720"/>
        </w:tabs>
        <w:ind w:left="720" w:hanging="360"/>
      </w:pPr>
      <w:rPr>
        <w:rFonts w:cs="Times New Roman"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ED2940"/>
    <w:multiLevelType w:val="hybridMultilevel"/>
    <w:tmpl w:val="DEE202CC"/>
    <w:lvl w:ilvl="0" w:tplc="C8B0C0F0">
      <w:start w:val="1"/>
      <w:numFmt w:val="lowerLetter"/>
      <w:lvlText w:val="(%1)"/>
      <w:lvlJc w:val="left"/>
      <w:pPr>
        <w:ind w:left="2880" w:hanging="360"/>
      </w:pPr>
      <w:rPr>
        <w:rFonts w:hint="default"/>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8BD48DC"/>
    <w:multiLevelType w:val="hybridMultilevel"/>
    <w:tmpl w:val="C9F6929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565476A"/>
    <w:multiLevelType w:val="hybridMultilevel"/>
    <w:tmpl w:val="E23EF2F4"/>
    <w:lvl w:ilvl="0" w:tplc="BD3E99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57F2B52"/>
    <w:multiLevelType w:val="hybridMultilevel"/>
    <w:tmpl w:val="3FCE1EC2"/>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15:restartNumberingAfterBreak="0">
    <w:nsid w:val="266E0433"/>
    <w:multiLevelType w:val="hybridMultilevel"/>
    <w:tmpl w:val="A7FCEB10"/>
    <w:lvl w:ilvl="0" w:tplc="BD3E99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7552187"/>
    <w:multiLevelType w:val="hybridMultilevel"/>
    <w:tmpl w:val="FF029516"/>
    <w:lvl w:ilvl="0" w:tplc="BD3E9932">
      <w:start w:val="1"/>
      <w:numFmt w:val="lowerLetter"/>
      <w:lvlText w:val="(%1)"/>
      <w:lvlJc w:val="left"/>
      <w:pPr>
        <w:ind w:left="3780" w:hanging="360"/>
      </w:pPr>
      <w:rPr>
        <w:rFonts w:hint="default"/>
      </w:rPr>
    </w:lvl>
    <w:lvl w:ilvl="1" w:tplc="04090003">
      <w:start w:val="1"/>
      <w:numFmt w:val="bullet"/>
      <w:lvlText w:val="o"/>
      <w:lvlJc w:val="left"/>
      <w:pPr>
        <w:ind w:left="4500" w:hanging="360"/>
      </w:pPr>
      <w:rPr>
        <w:rFonts w:ascii="Courier New" w:hAnsi="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9" w15:restartNumberingAfterBreak="0">
    <w:nsid w:val="295A0D64"/>
    <w:multiLevelType w:val="hybridMultilevel"/>
    <w:tmpl w:val="EA94D584"/>
    <w:lvl w:ilvl="0" w:tplc="A0AC4E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F13043"/>
    <w:multiLevelType w:val="hybridMultilevel"/>
    <w:tmpl w:val="5CE4F512"/>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1" w15:restartNumberingAfterBreak="0">
    <w:nsid w:val="35967C25"/>
    <w:multiLevelType w:val="hybridMultilevel"/>
    <w:tmpl w:val="E1562D62"/>
    <w:lvl w:ilvl="0" w:tplc="BD3E9932">
      <w:start w:val="1"/>
      <w:numFmt w:val="lowerLetter"/>
      <w:lvlText w:val="(%1)"/>
      <w:lvlJc w:val="left"/>
      <w:pPr>
        <w:ind w:left="27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0BC1FD0"/>
    <w:multiLevelType w:val="hybridMultilevel"/>
    <w:tmpl w:val="8E9A22CA"/>
    <w:lvl w:ilvl="0" w:tplc="BD3E99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93ABE"/>
    <w:multiLevelType w:val="hybridMultilevel"/>
    <w:tmpl w:val="A7FCEB10"/>
    <w:lvl w:ilvl="0" w:tplc="BD3E99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ACB06B4"/>
    <w:multiLevelType w:val="hybridMultilevel"/>
    <w:tmpl w:val="A7FCEB10"/>
    <w:lvl w:ilvl="0" w:tplc="BD3E99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89C7ECA"/>
    <w:multiLevelType w:val="hybridMultilevel"/>
    <w:tmpl w:val="674655F8"/>
    <w:lvl w:ilvl="0" w:tplc="BD3E9932">
      <w:start w:val="1"/>
      <w:numFmt w:val="lowerLetter"/>
      <w:lvlText w:val="(%1)"/>
      <w:lvlJc w:val="left"/>
      <w:pPr>
        <w:ind w:left="28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766FC1"/>
    <w:multiLevelType w:val="hybridMultilevel"/>
    <w:tmpl w:val="209410AC"/>
    <w:lvl w:ilvl="0" w:tplc="BD3E9932">
      <w:start w:val="1"/>
      <w:numFmt w:val="lowerLetter"/>
      <w:lvlText w:val="(%1)"/>
      <w:lvlJc w:val="left"/>
      <w:pPr>
        <w:ind w:left="28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4C0EAE"/>
    <w:multiLevelType w:val="hybridMultilevel"/>
    <w:tmpl w:val="D88C2E98"/>
    <w:lvl w:ilvl="0" w:tplc="BD3E9932">
      <w:start w:val="1"/>
      <w:numFmt w:val="lowerLetter"/>
      <w:lvlText w:val="(%1)"/>
      <w:lvlJc w:val="left"/>
      <w:pPr>
        <w:ind w:left="28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A35C94"/>
    <w:multiLevelType w:val="hybridMultilevel"/>
    <w:tmpl w:val="204429E0"/>
    <w:lvl w:ilvl="0" w:tplc="BD3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7927DA"/>
    <w:multiLevelType w:val="hybridMultilevel"/>
    <w:tmpl w:val="16D8B41C"/>
    <w:lvl w:ilvl="0" w:tplc="BD3E9932">
      <w:start w:val="1"/>
      <w:numFmt w:val="lowerLetter"/>
      <w:lvlText w:val="(%1)"/>
      <w:lvlJc w:val="left"/>
      <w:pPr>
        <w:ind w:left="27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4"/>
  </w:num>
  <w:num w:numId="4">
    <w:abstractNumId w:val="5"/>
  </w:num>
  <w:num w:numId="5">
    <w:abstractNumId w:val="2"/>
  </w:num>
  <w:num w:numId="6">
    <w:abstractNumId w:val="13"/>
  </w:num>
  <w:num w:numId="7">
    <w:abstractNumId w:val="11"/>
  </w:num>
  <w:num w:numId="8">
    <w:abstractNumId w:val="15"/>
  </w:num>
  <w:num w:numId="9">
    <w:abstractNumId w:val="12"/>
  </w:num>
  <w:num w:numId="10">
    <w:abstractNumId w:val="4"/>
  </w:num>
  <w:num w:numId="11">
    <w:abstractNumId w:val="0"/>
  </w:num>
  <w:num w:numId="12">
    <w:abstractNumId w:val="8"/>
  </w:num>
  <w:num w:numId="13">
    <w:abstractNumId w:val="19"/>
  </w:num>
  <w:num w:numId="14">
    <w:abstractNumId w:val="7"/>
  </w:num>
  <w:num w:numId="15">
    <w:abstractNumId w:val="17"/>
  </w:num>
  <w:num w:numId="16">
    <w:abstractNumId w:val="10"/>
  </w:num>
  <w:num w:numId="17">
    <w:abstractNumId w:val="6"/>
  </w:num>
  <w:num w:numId="18">
    <w:abstractNumId w:val="16"/>
  </w:num>
  <w:num w:numId="19">
    <w:abstractNumId w:val="3"/>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2C"/>
    <w:rsid w:val="000003D6"/>
    <w:rsid w:val="00001402"/>
    <w:rsid w:val="00003CF0"/>
    <w:rsid w:val="00003ED3"/>
    <w:rsid w:val="0000408B"/>
    <w:rsid w:val="00006850"/>
    <w:rsid w:val="00007464"/>
    <w:rsid w:val="0001016E"/>
    <w:rsid w:val="00010B54"/>
    <w:rsid w:val="00012D0F"/>
    <w:rsid w:val="00013B7C"/>
    <w:rsid w:val="00022569"/>
    <w:rsid w:val="00023310"/>
    <w:rsid w:val="00031E6D"/>
    <w:rsid w:val="0003404E"/>
    <w:rsid w:val="00034C36"/>
    <w:rsid w:val="00035529"/>
    <w:rsid w:val="00035BA8"/>
    <w:rsid w:val="00035BC5"/>
    <w:rsid w:val="000367C5"/>
    <w:rsid w:val="00036BB4"/>
    <w:rsid w:val="00037969"/>
    <w:rsid w:val="00041383"/>
    <w:rsid w:val="00043593"/>
    <w:rsid w:val="000435AA"/>
    <w:rsid w:val="00044D9B"/>
    <w:rsid w:val="00045C58"/>
    <w:rsid w:val="00051904"/>
    <w:rsid w:val="000544EB"/>
    <w:rsid w:val="00056A04"/>
    <w:rsid w:val="00056AFB"/>
    <w:rsid w:val="00056B60"/>
    <w:rsid w:val="000570B8"/>
    <w:rsid w:val="000604FC"/>
    <w:rsid w:val="00061CFE"/>
    <w:rsid w:val="000625D6"/>
    <w:rsid w:val="00063146"/>
    <w:rsid w:val="000632DE"/>
    <w:rsid w:val="00066177"/>
    <w:rsid w:val="00066323"/>
    <w:rsid w:val="00067C17"/>
    <w:rsid w:val="00070C94"/>
    <w:rsid w:val="00072515"/>
    <w:rsid w:val="00072822"/>
    <w:rsid w:val="00072B60"/>
    <w:rsid w:val="000743A1"/>
    <w:rsid w:val="00075394"/>
    <w:rsid w:val="00076352"/>
    <w:rsid w:val="000771FC"/>
    <w:rsid w:val="00077FC5"/>
    <w:rsid w:val="000807DE"/>
    <w:rsid w:val="00082226"/>
    <w:rsid w:val="00083AEB"/>
    <w:rsid w:val="000843E5"/>
    <w:rsid w:val="00085E1D"/>
    <w:rsid w:val="0008672D"/>
    <w:rsid w:val="00087D25"/>
    <w:rsid w:val="000910D3"/>
    <w:rsid w:val="00093BDC"/>
    <w:rsid w:val="00093CE0"/>
    <w:rsid w:val="00094631"/>
    <w:rsid w:val="000950A4"/>
    <w:rsid w:val="00095F20"/>
    <w:rsid w:val="00097CF1"/>
    <w:rsid w:val="00097DB1"/>
    <w:rsid w:val="000A1AFF"/>
    <w:rsid w:val="000A1DEA"/>
    <w:rsid w:val="000A1E73"/>
    <w:rsid w:val="000A209A"/>
    <w:rsid w:val="000A643B"/>
    <w:rsid w:val="000B157C"/>
    <w:rsid w:val="000B1B21"/>
    <w:rsid w:val="000B2CCA"/>
    <w:rsid w:val="000B66C2"/>
    <w:rsid w:val="000C135E"/>
    <w:rsid w:val="000C22FE"/>
    <w:rsid w:val="000C2A28"/>
    <w:rsid w:val="000D25DC"/>
    <w:rsid w:val="000D45F0"/>
    <w:rsid w:val="000D4A37"/>
    <w:rsid w:val="000D5EAF"/>
    <w:rsid w:val="000E07B4"/>
    <w:rsid w:val="000E3ECA"/>
    <w:rsid w:val="000E4B16"/>
    <w:rsid w:val="000E6A74"/>
    <w:rsid w:val="000E7695"/>
    <w:rsid w:val="000F2721"/>
    <w:rsid w:val="000F38CD"/>
    <w:rsid w:val="000F53ED"/>
    <w:rsid w:val="001010BB"/>
    <w:rsid w:val="00101463"/>
    <w:rsid w:val="00103240"/>
    <w:rsid w:val="00103D51"/>
    <w:rsid w:val="0010521D"/>
    <w:rsid w:val="00106189"/>
    <w:rsid w:val="001064BB"/>
    <w:rsid w:val="00110442"/>
    <w:rsid w:val="0011076D"/>
    <w:rsid w:val="00111CEB"/>
    <w:rsid w:val="00113327"/>
    <w:rsid w:val="001147C2"/>
    <w:rsid w:val="00114DC6"/>
    <w:rsid w:val="00117425"/>
    <w:rsid w:val="0011765D"/>
    <w:rsid w:val="00117830"/>
    <w:rsid w:val="0012174D"/>
    <w:rsid w:val="001233B3"/>
    <w:rsid w:val="00123D46"/>
    <w:rsid w:val="001250D3"/>
    <w:rsid w:val="001256EA"/>
    <w:rsid w:val="00130833"/>
    <w:rsid w:val="00133EE6"/>
    <w:rsid w:val="001348E0"/>
    <w:rsid w:val="0013510D"/>
    <w:rsid w:val="0013535E"/>
    <w:rsid w:val="00135626"/>
    <w:rsid w:val="001356B7"/>
    <w:rsid w:val="001357DC"/>
    <w:rsid w:val="00135C4A"/>
    <w:rsid w:val="00135F39"/>
    <w:rsid w:val="00136A48"/>
    <w:rsid w:val="00136E66"/>
    <w:rsid w:val="00136F7B"/>
    <w:rsid w:val="0014124B"/>
    <w:rsid w:val="00142F72"/>
    <w:rsid w:val="00143A83"/>
    <w:rsid w:val="001440CB"/>
    <w:rsid w:val="001441FB"/>
    <w:rsid w:val="00144ECB"/>
    <w:rsid w:val="00145E6C"/>
    <w:rsid w:val="00150401"/>
    <w:rsid w:val="001510D7"/>
    <w:rsid w:val="0015176A"/>
    <w:rsid w:val="00155637"/>
    <w:rsid w:val="00155D10"/>
    <w:rsid w:val="0016175E"/>
    <w:rsid w:val="001627F6"/>
    <w:rsid w:val="001639C3"/>
    <w:rsid w:val="00163B4E"/>
    <w:rsid w:val="001648AA"/>
    <w:rsid w:val="0016607F"/>
    <w:rsid w:val="00167455"/>
    <w:rsid w:val="0017149F"/>
    <w:rsid w:val="00171E44"/>
    <w:rsid w:val="001726C3"/>
    <w:rsid w:val="00174A00"/>
    <w:rsid w:val="00176A8F"/>
    <w:rsid w:val="00176FB8"/>
    <w:rsid w:val="0017782B"/>
    <w:rsid w:val="00177904"/>
    <w:rsid w:val="0018037C"/>
    <w:rsid w:val="00181BA9"/>
    <w:rsid w:val="00182139"/>
    <w:rsid w:val="0018254D"/>
    <w:rsid w:val="00182C84"/>
    <w:rsid w:val="00183E75"/>
    <w:rsid w:val="00190C20"/>
    <w:rsid w:val="00190EAB"/>
    <w:rsid w:val="001948A6"/>
    <w:rsid w:val="00194B9F"/>
    <w:rsid w:val="00194C6A"/>
    <w:rsid w:val="001A0004"/>
    <w:rsid w:val="001A14AE"/>
    <w:rsid w:val="001A3D28"/>
    <w:rsid w:val="001A43FB"/>
    <w:rsid w:val="001A5557"/>
    <w:rsid w:val="001A6518"/>
    <w:rsid w:val="001A732A"/>
    <w:rsid w:val="001A757E"/>
    <w:rsid w:val="001B33D2"/>
    <w:rsid w:val="001B33EB"/>
    <w:rsid w:val="001B3717"/>
    <w:rsid w:val="001B4631"/>
    <w:rsid w:val="001B51B3"/>
    <w:rsid w:val="001B5DBC"/>
    <w:rsid w:val="001B6ABA"/>
    <w:rsid w:val="001C1CE3"/>
    <w:rsid w:val="001C28EA"/>
    <w:rsid w:val="001C29D8"/>
    <w:rsid w:val="001C35A6"/>
    <w:rsid w:val="001C45C4"/>
    <w:rsid w:val="001C51FE"/>
    <w:rsid w:val="001C632C"/>
    <w:rsid w:val="001C70FD"/>
    <w:rsid w:val="001C7408"/>
    <w:rsid w:val="001D0230"/>
    <w:rsid w:val="001D26E7"/>
    <w:rsid w:val="001D28ED"/>
    <w:rsid w:val="001D342F"/>
    <w:rsid w:val="001D36E1"/>
    <w:rsid w:val="001D4CFF"/>
    <w:rsid w:val="001D6DC3"/>
    <w:rsid w:val="001D6F47"/>
    <w:rsid w:val="001D715A"/>
    <w:rsid w:val="001D77D6"/>
    <w:rsid w:val="001E07C4"/>
    <w:rsid w:val="001E133D"/>
    <w:rsid w:val="001E2238"/>
    <w:rsid w:val="001E2CEA"/>
    <w:rsid w:val="001E2D0A"/>
    <w:rsid w:val="001E2EB0"/>
    <w:rsid w:val="001E3489"/>
    <w:rsid w:val="001E354E"/>
    <w:rsid w:val="001E540C"/>
    <w:rsid w:val="001E62B3"/>
    <w:rsid w:val="001E6513"/>
    <w:rsid w:val="001E6C6E"/>
    <w:rsid w:val="001E6DCE"/>
    <w:rsid w:val="001E6E72"/>
    <w:rsid w:val="001F068D"/>
    <w:rsid w:val="001F1122"/>
    <w:rsid w:val="001F40E9"/>
    <w:rsid w:val="001F4FC1"/>
    <w:rsid w:val="001F53BD"/>
    <w:rsid w:val="001F57F0"/>
    <w:rsid w:val="00201182"/>
    <w:rsid w:val="0020211B"/>
    <w:rsid w:val="002038B6"/>
    <w:rsid w:val="00203B2E"/>
    <w:rsid w:val="00204402"/>
    <w:rsid w:val="00205DD8"/>
    <w:rsid w:val="00206A0A"/>
    <w:rsid w:val="002074C9"/>
    <w:rsid w:val="00207878"/>
    <w:rsid w:val="00207BB2"/>
    <w:rsid w:val="00207EB5"/>
    <w:rsid w:val="002112CB"/>
    <w:rsid w:val="00213B07"/>
    <w:rsid w:val="00214AD0"/>
    <w:rsid w:val="00214B1E"/>
    <w:rsid w:val="002153B9"/>
    <w:rsid w:val="00216171"/>
    <w:rsid w:val="00216843"/>
    <w:rsid w:val="002178E0"/>
    <w:rsid w:val="002246C3"/>
    <w:rsid w:val="002246E2"/>
    <w:rsid w:val="00224AE9"/>
    <w:rsid w:val="002250E5"/>
    <w:rsid w:val="00226845"/>
    <w:rsid w:val="00227D03"/>
    <w:rsid w:val="002308D0"/>
    <w:rsid w:val="00230AC5"/>
    <w:rsid w:val="00233067"/>
    <w:rsid w:val="002340E5"/>
    <w:rsid w:val="00236E15"/>
    <w:rsid w:val="002377A4"/>
    <w:rsid w:val="002402C0"/>
    <w:rsid w:val="00240C07"/>
    <w:rsid w:val="00243355"/>
    <w:rsid w:val="00244277"/>
    <w:rsid w:val="00244707"/>
    <w:rsid w:val="00245194"/>
    <w:rsid w:val="0024549F"/>
    <w:rsid w:val="002456E2"/>
    <w:rsid w:val="00246A72"/>
    <w:rsid w:val="002477DF"/>
    <w:rsid w:val="002501E6"/>
    <w:rsid w:val="002503E2"/>
    <w:rsid w:val="00252168"/>
    <w:rsid w:val="002524C7"/>
    <w:rsid w:val="00252EF2"/>
    <w:rsid w:val="00253A57"/>
    <w:rsid w:val="0025412A"/>
    <w:rsid w:val="002546E2"/>
    <w:rsid w:val="00254928"/>
    <w:rsid w:val="00255C65"/>
    <w:rsid w:val="00257100"/>
    <w:rsid w:val="0026082B"/>
    <w:rsid w:val="00261572"/>
    <w:rsid w:val="00261C3A"/>
    <w:rsid w:val="002625EE"/>
    <w:rsid w:val="002648D6"/>
    <w:rsid w:val="00264CEC"/>
    <w:rsid w:val="00264E6C"/>
    <w:rsid w:val="00265902"/>
    <w:rsid w:val="00265EAF"/>
    <w:rsid w:val="00267323"/>
    <w:rsid w:val="0027018D"/>
    <w:rsid w:val="00270F6C"/>
    <w:rsid w:val="00271761"/>
    <w:rsid w:val="00271933"/>
    <w:rsid w:val="0027234C"/>
    <w:rsid w:val="00273871"/>
    <w:rsid w:val="002753AE"/>
    <w:rsid w:val="00276457"/>
    <w:rsid w:val="00276ACB"/>
    <w:rsid w:val="002800B4"/>
    <w:rsid w:val="002804BF"/>
    <w:rsid w:val="00284145"/>
    <w:rsid w:val="002852A4"/>
    <w:rsid w:val="002854D9"/>
    <w:rsid w:val="002860B1"/>
    <w:rsid w:val="00286E06"/>
    <w:rsid w:val="00287A3F"/>
    <w:rsid w:val="00290704"/>
    <w:rsid w:val="0029123F"/>
    <w:rsid w:val="00291538"/>
    <w:rsid w:val="00291977"/>
    <w:rsid w:val="002941F8"/>
    <w:rsid w:val="00294614"/>
    <w:rsid w:val="002965CB"/>
    <w:rsid w:val="002967DF"/>
    <w:rsid w:val="002A0FC7"/>
    <w:rsid w:val="002A118A"/>
    <w:rsid w:val="002A1FA3"/>
    <w:rsid w:val="002A518A"/>
    <w:rsid w:val="002A59B7"/>
    <w:rsid w:val="002A74FF"/>
    <w:rsid w:val="002A75AC"/>
    <w:rsid w:val="002A7607"/>
    <w:rsid w:val="002B005E"/>
    <w:rsid w:val="002B0D45"/>
    <w:rsid w:val="002B17D9"/>
    <w:rsid w:val="002B37B0"/>
    <w:rsid w:val="002B3DF5"/>
    <w:rsid w:val="002B4E8A"/>
    <w:rsid w:val="002B5F0E"/>
    <w:rsid w:val="002C010B"/>
    <w:rsid w:val="002C0BDC"/>
    <w:rsid w:val="002C15DD"/>
    <w:rsid w:val="002C1AAF"/>
    <w:rsid w:val="002C1B81"/>
    <w:rsid w:val="002C22BF"/>
    <w:rsid w:val="002C24A1"/>
    <w:rsid w:val="002C3086"/>
    <w:rsid w:val="002C5421"/>
    <w:rsid w:val="002C5F15"/>
    <w:rsid w:val="002C65A9"/>
    <w:rsid w:val="002C76E4"/>
    <w:rsid w:val="002D01E4"/>
    <w:rsid w:val="002D08C0"/>
    <w:rsid w:val="002D0F81"/>
    <w:rsid w:val="002D32CE"/>
    <w:rsid w:val="002D3429"/>
    <w:rsid w:val="002D361D"/>
    <w:rsid w:val="002D3ED1"/>
    <w:rsid w:val="002D5841"/>
    <w:rsid w:val="002D5F50"/>
    <w:rsid w:val="002D67F4"/>
    <w:rsid w:val="002D6B62"/>
    <w:rsid w:val="002D7952"/>
    <w:rsid w:val="002E0D2C"/>
    <w:rsid w:val="002E1147"/>
    <w:rsid w:val="002E1D69"/>
    <w:rsid w:val="002E1F62"/>
    <w:rsid w:val="002E330A"/>
    <w:rsid w:val="002E3FDC"/>
    <w:rsid w:val="002E7770"/>
    <w:rsid w:val="002F22DD"/>
    <w:rsid w:val="002F2C91"/>
    <w:rsid w:val="002F2DE9"/>
    <w:rsid w:val="002F3E56"/>
    <w:rsid w:val="002F4FA5"/>
    <w:rsid w:val="002F5326"/>
    <w:rsid w:val="002F5711"/>
    <w:rsid w:val="002F7E99"/>
    <w:rsid w:val="00302E3E"/>
    <w:rsid w:val="003032DC"/>
    <w:rsid w:val="00303535"/>
    <w:rsid w:val="0030354E"/>
    <w:rsid w:val="00305281"/>
    <w:rsid w:val="00305A8B"/>
    <w:rsid w:val="00306DD5"/>
    <w:rsid w:val="00311FA5"/>
    <w:rsid w:val="00312841"/>
    <w:rsid w:val="003152CD"/>
    <w:rsid w:val="003162F9"/>
    <w:rsid w:val="00321839"/>
    <w:rsid w:val="00321D21"/>
    <w:rsid w:val="003222AD"/>
    <w:rsid w:val="00322EB3"/>
    <w:rsid w:val="00323019"/>
    <w:rsid w:val="003254EA"/>
    <w:rsid w:val="00326225"/>
    <w:rsid w:val="00327CDA"/>
    <w:rsid w:val="00327E5D"/>
    <w:rsid w:val="00330BF6"/>
    <w:rsid w:val="00330D07"/>
    <w:rsid w:val="00331786"/>
    <w:rsid w:val="0033180E"/>
    <w:rsid w:val="003359B8"/>
    <w:rsid w:val="00336C53"/>
    <w:rsid w:val="00336D1B"/>
    <w:rsid w:val="003377BB"/>
    <w:rsid w:val="003400E5"/>
    <w:rsid w:val="00340609"/>
    <w:rsid w:val="00340B34"/>
    <w:rsid w:val="00341F31"/>
    <w:rsid w:val="00342741"/>
    <w:rsid w:val="003432C8"/>
    <w:rsid w:val="00344024"/>
    <w:rsid w:val="00344B46"/>
    <w:rsid w:val="00346D42"/>
    <w:rsid w:val="0034728F"/>
    <w:rsid w:val="003475C6"/>
    <w:rsid w:val="00350699"/>
    <w:rsid w:val="003511F6"/>
    <w:rsid w:val="00351AEC"/>
    <w:rsid w:val="00352A70"/>
    <w:rsid w:val="00354B63"/>
    <w:rsid w:val="00355157"/>
    <w:rsid w:val="00356D90"/>
    <w:rsid w:val="00357F03"/>
    <w:rsid w:val="003622C3"/>
    <w:rsid w:val="00363D2F"/>
    <w:rsid w:val="00364BC2"/>
    <w:rsid w:val="00365BBB"/>
    <w:rsid w:val="0036640E"/>
    <w:rsid w:val="003739D6"/>
    <w:rsid w:val="003742B8"/>
    <w:rsid w:val="003742DF"/>
    <w:rsid w:val="0037525E"/>
    <w:rsid w:val="003837BA"/>
    <w:rsid w:val="003838EC"/>
    <w:rsid w:val="0038397F"/>
    <w:rsid w:val="00385864"/>
    <w:rsid w:val="00386B1D"/>
    <w:rsid w:val="00393297"/>
    <w:rsid w:val="0039393D"/>
    <w:rsid w:val="00395A3F"/>
    <w:rsid w:val="00395F83"/>
    <w:rsid w:val="00396976"/>
    <w:rsid w:val="003A0CEF"/>
    <w:rsid w:val="003A1BCF"/>
    <w:rsid w:val="003A390B"/>
    <w:rsid w:val="003A5496"/>
    <w:rsid w:val="003A6637"/>
    <w:rsid w:val="003B1815"/>
    <w:rsid w:val="003B1838"/>
    <w:rsid w:val="003B24F9"/>
    <w:rsid w:val="003B3FEC"/>
    <w:rsid w:val="003B47B1"/>
    <w:rsid w:val="003B629D"/>
    <w:rsid w:val="003B64E1"/>
    <w:rsid w:val="003B7100"/>
    <w:rsid w:val="003B728F"/>
    <w:rsid w:val="003C0994"/>
    <w:rsid w:val="003C14E3"/>
    <w:rsid w:val="003C1640"/>
    <w:rsid w:val="003C194F"/>
    <w:rsid w:val="003C35B5"/>
    <w:rsid w:val="003C44CB"/>
    <w:rsid w:val="003C55C0"/>
    <w:rsid w:val="003C624B"/>
    <w:rsid w:val="003C6781"/>
    <w:rsid w:val="003D0098"/>
    <w:rsid w:val="003D3510"/>
    <w:rsid w:val="003D48D9"/>
    <w:rsid w:val="003D4E0C"/>
    <w:rsid w:val="003D6CF8"/>
    <w:rsid w:val="003D7574"/>
    <w:rsid w:val="003E2147"/>
    <w:rsid w:val="003E77A3"/>
    <w:rsid w:val="003F0A04"/>
    <w:rsid w:val="003F12E9"/>
    <w:rsid w:val="003F17EE"/>
    <w:rsid w:val="003F26C3"/>
    <w:rsid w:val="003F367B"/>
    <w:rsid w:val="003F3E7F"/>
    <w:rsid w:val="003F4347"/>
    <w:rsid w:val="003F7D2B"/>
    <w:rsid w:val="00400E7B"/>
    <w:rsid w:val="004011E8"/>
    <w:rsid w:val="0040174B"/>
    <w:rsid w:val="00401ACE"/>
    <w:rsid w:val="004027B9"/>
    <w:rsid w:val="00403D19"/>
    <w:rsid w:val="00404584"/>
    <w:rsid w:val="00406E71"/>
    <w:rsid w:val="004078BC"/>
    <w:rsid w:val="0041001A"/>
    <w:rsid w:val="004106E1"/>
    <w:rsid w:val="00411FCF"/>
    <w:rsid w:val="004140AC"/>
    <w:rsid w:val="004141C0"/>
    <w:rsid w:val="00414ADB"/>
    <w:rsid w:val="00414FC0"/>
    <w:rsid w:val="0041693F"/>
    <w:rsid w:val="00420B16"/>
    <w:rsid w:val="00421309"/>
    <w:rsid w:val="004222E6"/>
    <w:rsid w:val="004225F0"/>
    <w:rsid w:val="00422A6D"/>
    <w:rsid w:val="0042429D"/>
    <w:rsid w:val="004242FB"/>
    <w:rsid w:val="00425222"/>
    <w:rsid w:val="00425B42"/>
    <w:rsid w:val="004260B2"/>
    <w:rsid w:val="0042727D"/>
    <w:rsid w:val="004304EE"/>
    <w:rsid w:val="004342EC"/>
    <w:rsid w:val="004352CA"/>
    <w:rsid w:val="00436100"/>
    <w:rsid w:val="00437EF0"/>
    <w:rsid w:val="00442563"/>
    <w:rsid w:val="0044321E"/>
    <w:rsid w:val="00443364"/>
    <w:rsid w:val="00444923"/>
    <w:rsid w:val="004454B2"/>
    <w:rsid w:val="00445891"/>
    <w:rsid w:val="00446C89"/>
    <w:rsid w:val="00446DF3"/>
    <w:rsid w:val="00447694"/>
    <w:rsid w:val="004504EF"/>
    <w:rsid w:val="00451767"/>
    <w:rsid w:val="004518E4"/>
    <w:rsid w:val="004531AF"/>
    <w:rsid w:val="004543DA"/>
    <w:rsid w:val="00454C9E"/>
    <w:rsid w:val="00454FF4"/>
    <w:rsid w:val="00455F97"/>
    <w:rsid w:val="00457232"/>
    <w:rsid w:val="0045747D"/>
    <w:rsid w:val="0046170A"/>
    <w:rsid w:val="00465722"/>
    <w:rsid w:val="0046617A"/>
    <w:rsid w:val="00466462"/>
    <w:rsid w:val="004665D8"/>
    <w:rsid w:val="00466CBF"/>
    <w:rsid w:val="00466E84"/>
    <w:rsid w:val="00467BBF"/>
    <w:rsid w:val="0047057A"/>
    <w:rsid w:val="0047172E"/>
    <w:rsid w:val="00473129"/>
    <w:rsid w:val="00475255"/>
    <w:rsid w:val="00475276"/>
    <w:rsid w:val="004754C5"/>
    <w:rsid w:val="004773D7"/>
    <w:rsid w:val="00477783"/>
    <w:rsid w:val="00477B3A"/>
    <w:rsid w:val="00477F76"/>
    <w:rsid w:val="00480F6C"/>
    <w:rsid w:val="00485373"/>
    <w:rsid w:val="0048728D"/>
    <w:rsid w:val="00490F33"/>
    <w:rsid w:val="004914C5"/>
    <w:rsid w:val="0049169A"/>
    <w:rsid w:val="00491A8B"/>
    <w:rsid w:val="0049446B"/>
    <w:rsid w:val="00495057"/>
    <w:rsid w:val="004A1003"/>
    <w:rsid w:val="004A3BDD"/>
    <w:rsid w:val="004A5EB2"/>
    <w:rsid w:val="004A70C0"/>
    <w:rsid w:val="004A717C"/>
    <w:rsid w:val="004A7291"/>
    <w:rsid w:val="004B1AA4"/>
    <w:rsid w:val="004B21FC"/>
    <w:rsid w:val="004B2B84"/>
    <w:rsid w:val="004B3336"/>
    <w:rsid w:val="004B4DEC"/>
    <w:rsid w:val="004B4FD3"/>
    <w:rsid w:val="004B5707"/>
    <w:rsid w:val="004B7709"/>
    <w:rsid w:val="004C082E"/>
    <w:rsid w:val="004C2A5C"/>
    <w:rsid w:val="004C623A"/>
    <w:rsid w:val="004C7ACC"/>
    <w:rsid w:val="004D1430"/>
    <w:rsid w:val="004D17B8"/>
    <w:rsid w:val="004D1E86"/>
    <w:rsid w:val="004D2DC9"/>
    <w:rsid w:val="004D3AB1"/>
    <w:rsid w:val="004D4EAB"/>
    <w:rsid w:val="004D5B7E"/>
    <w:rsid w:val="004D6159"/>
    <w:rsid w:val="004E2588"/>
    <w:rsid w:val="004E2BE3"/>
    <w:rsid w:val="004E65F8"/>
    <w:rsid w:val="004E6A24"/>
    <w:rsid w:val="004F03C6"/>
    <w:rsid w:val="004F160B"/>
    <w:rsid w:val="004F3436"/>
    <w:rsid w:val="004F4062"/>
    <w:rsid w:val="004F5D3F"/>
    <w:rsid w:val="004F731E"/>
    <w:rsid w:val="00502664"/>
    <w:rsid w:val="00502AC5"/>
    <w:rsid w:val="0050361D"/>
    <w:rsid w:val="00504AE4"/>
    <w:rsid w:val="00505E62"/>
    <w:rsid w:val="00507536"/>
    <w:rsid w:val="00510283"/>
    <w:rsid w:val="00510922"/>
    <w:rsid w:val="00510BD1"/>
    <w:rsid w:val="0051187A"/>
    <w:rsid w:val="00514657"/>
    <w:rsid w:val="00514B11"/>
    <w:rsid w:val="00516E74"/>
    <w:rsid w:val="00517A97"/>
    <w:rsid w:val="00520661"/>
    <w:rsid w:val="00521691"/>
    <w:rsid w:val="00522391"/>
    <w:rsid w:val="00522E05"/>
    <w:rsid w:val="005230DD"/>
    <w:rsid w:val="005237CB"/>
    <w:rsid w:val="00525331"/>
    <w:rsid w:val="005263E1"/>
    <w:rsid w:val="00526B0F"/>
    <w:rsid w:val="00526FB2"/>
    <w:rsid w:val="005272BE"/>
    <w:rsid w:val="005301EE"/>
    <w:rsid w:val="005305F1"/>
    <w:rsid w:val="00530BD3"/>
    <w:rsid w:val="005316D7"/>
    <w:rsid w:val="0053192A"/>
    <w:rsid w:val="0053263E"/>
    <w:rsid w:val="00532F96"/>
    <w:rsid w:val="00533A84"/>
    <w:rsid w:val="00534380"/>
    <w:rsid w:val="00534EAD"/>
    <w:rsid w:val="00535745"/>
    <w:rsid w:val="00536779"/>
    <w:rsid w:val="00537908"/>
    <w:rsid w:val="00537AB7"/>
    <w:rsid w:val="00540163"/>
    <w:rsid w:val="0054268B"/>
    <w:rsid w:val="00545853"/>
    <w:rsid w:val="00547D0A"/>
    <w:rsid w:val="00550115"/>
    <w:rsid w:val="00550630"/>
    <w:rsid w:val="00551763"/>
    <w:rsid w:val="00551EBC"/>
    <w:rsid w:val="00552488"/>
    <w:rsid w:val="00552B5D"/>
    <w:rsid w:val="005534A8"/>
    <w:rsid w:val="00553E8C"/>
    <w:rsid w:val="0055465D"/>
    <w:rsid w:val="00555284"/>
    <w:rsid w:val="005562C9"/>
    <w:rsid w:val="0056366F"/>
    <w:rsid w:val="0056425B"/>
    <w:rsid w:val="0056426D"/>
    <w:rsid w:val="00564CBF"/>
    <w:rsid w:val="00571DAB"/>
    <w:rsid w:val="00571F5D"/>
    <w:rsid w:val="005723AE"/>
    <w:rsid w:val="00572689"/>
    <w:rsid w:val="00573356"/>
    <w:rsid w:val="00574932"/>
    <w:rsid w:val="00580045"/>
    <w:rsid w:val="005800D0"/>
    <w:rsid w:val="00580399"/>
    <w:rsid w:val="00581601"/>
    <w:rsid w:val="005845C3"/>
    <w:rsid w:val="0058588D"/>
    <w:rsid w:val="00586CE6"/>
    <w:rsid w:val="00586F27"/>
    <w:rsid w:val="00591A96"/>
    <w:rsid w:val="005931A6"/>
    <w:rsid w:val="005943DE"/>
    <w:rsid w:val="005953DF"/>
    <w:rsid w:val="00595B11"/>
    <w:rsid w:val="005A0F29"/>
    <w:rsid w:val="005A1A37"/>
    <w:rsid w:val="005A1DF7"/>
    <w:rsid w:val="005A2835"/>
    <w:rsid w:val="005A43E6"/>
    <w:rsid w:val="005A4FD8"/>
    <w:rsid w:val="005A5222"/>
    <w:rsid w:val="005B0907"/>
    <w:rsid w:val="005B227A"/>
    <w:rsid w:val="005B2A83"/>
    <w:rsid w:val="005B2EB2"/>
    <w:rsid w:val="005B3A35"/>
    <w:rsid w:val="005B4908"/>
    <w:rsid w:val="005B4EF3"/>
    <w:rsid w:val="005B61AF"/>
    <w:rsid w:val="005B7F19"/>
    <w:rsid w:val="005C04CA"/>
    <w:rsid w:val="005C1D58"/>
    <w:rsid w:val="005C2228"/>
    <w:rsid w:val="005C5868"/>
    <w:rsid w:val="005C5AE0"/>
    <w:rsid w:val="005C6C8F"/>
    <w:rsid w:val="005D1892"/>
    <w:rsid w:val="005D3E78"/>
    <w:rsid w:val="005D45B2"/>
    <w:rsid w:val="005D475C"/>
    <w:rsid w:val="005D5982"/>
    <w:rsid w:val="005E01F5"/>
    <w:rsid w:val="005E04F9"/>
    <w:rsid w:val="005E0709"/>
    <w:rsid w:val="005E3823"/>
    <w:rsid w:val="005E3D64"/>
    <w:rsid w:val="005E4B61"/>
    <w:rsid w:val="005E782B"/>
    <w:rsid w:val="005E78ED"/>
    <w:rsid w:val="005F157D"/>
    <w:rsid w:val="005F25E7"/>
    <w:rsid w:val="005F2BB2"/>
    <w:rsid w:val="005F2EC0"/>
    <w:rsid w:val="005F4FD7"/>
    <w:rsid w:val="005F6670"/>
    <w:rsid w:val="005F7336"/>
    <w:rsid w:val="005F7988"/>
    <w:rsid w:val="00606163"/>
    <w:rsid w:val="006061DD"/>
    <w:rsid w:val="00606D90"/>
    <w:rsid w:val="006125B6"/>
    <w:rsid w:val="00613322"/>
    <w:rsid w:val="00613602"/>
    <w:rsid w:val="00613C10"/>
    <w:rsid w:val="0061402B"/>
    <w:rsid w:val="00614181"/>
    <w:rsid w:val="006148EB"/>
    <w:rsid w:val="00617634"/>
    <w:rsid w:val="006226CC"/>
    <w:rsid w:val="00622CB0"/>
    <w:rsid w:val="006237E1"/>
    <w:rsid w:val="006247A5"/>
    <w:rsid w:val="00624DCF"/>
    <w:rsid w:val="00624F3A"/>
    <w:rsid w:val="00630BEC"/>
    <w:rsid w:val="0063159A"/>
    <w:rsid w:val="00631914"/>
    <w:rsid w:val="0063204A"/>
    <w:rsid w:val="00632868"/>
    <w:rsid w:val="00632C02"/>
    <w:rsid w:val="00635199"/>
    <w:rsid w:val="006361AA"/>
    <w:rsid w:val="00636C34"/>
    <w:rsid w:val="00640598"/>
    <w:rsid w:val="00640A14"/>
    <w:rsid w:val="00645B89"/>
    <w:rsid w:val="00646485"/>
    <w:rsid w:val="00646C0C"/>
    <w:rsid w:val="00646E37"/>
    <w:rsid w:val="006504F1"/>
    <w:rsid w:val="00650AE7"/>
    <w:rsid w:val="00651D0F"/>
    <w:rsid w:val="006525F4"/>
    <w:rsid w:val="00652640"/>
    <w:rsid w:val="00653F56"/>
    <w:rsid w:val="00654682"/>
    <w:rsid w:val="00654A7E"/>
    <w:rsid w:val="006555D4"/>
    <w:rsid w:val="00657F23"/>
    <w:rsid w:val="006609B2"/>
    <w:rsid w:val="00662B5D"/>
    <w:rsid w:val="00663360"/>
    <w:rsid w:val="0066467B"/>
    <w:rsid w:val="00666A84"/>
    <w:rsid w:val="0066722A"/>
    <w:rsid w:val="00667DC7"/>
    <w:rsid w:val="0067027E"/>
    <w:rsid w:val="00670EF7"/>
    <w:rsid w:val="00670F14"/>
    <w:rsid w:val="006728CD"/>
    <w:rsid w:val="006733FC"/>
    <w:rsid w:val="00674093"/>
    <w:rsid w:val="006741EC"/>
    <w:rsid w:val="00674228"/>
    <w:rsid w:val="00674E5B"/>
    <w:rsid w:val="00675978"/>
    <w:rsid w:val="0067777A"/>
    <w:rsid w:val="00680FBC"/>
    <w:rsid w:val="0068144A"/>
    <w:rsid w:val="0068171C"/>
    <w:rsid w:val="00681F45"/>
    <w:rsid w:val="00682BCF"/>
    <w:rsid w:val="006831E1"/>
    <w:rsid w:val="00685394"/>
    <w:rsid w:val="00686001"/>
    <w:rsid w:val="00686817"/>
    <w:rsid w:val="006900F9"/>
    <w:rsid w:val="00691CA3"/>
    <w:rsid w:val="0069223A"/>
    <w:rsid w:val="006927FC"/>
    <w:rsid w:val="006939F3"/>
    <w:rsid w:val="006957F8"/>
    <w:rsid w:val="006959DA"/>
    <w:rsid w:val="00697A18"/>
    <w:rsid w:val="006A05B8"/>
    <w:rsid w:val="006A1593"/>
    <w:rsid w:val="006A3544"/>
    <w:rsid w:val="006A36F4"/>
    <w:rsid w:val="006A447B"/>
    <w:rsid w:val="006A567F"/>
    <w:rsid w:val="006B1750"/>
    <w:rsid w:val="006B27F6"/>
    <w:rsid w:val="006B2B6A"/>
    <w:rsid w:val="006B2D9A"/>
    <w:rsid w:val="006B35DC"/>
    <w:rsid w:val="006B412B"/>
    <w:rsid w:val="006B4F6D"/>
    <w:rsid w:val="006B5776"/>
    <w:rsid w:val="006B741C"/>
    <w:rsid w:val="006C0725"/>
    <w:rsid w:val="006C0A63"/>
    <w:rsid w:val="006C12E4"/>
    <w:rsid w:val="006C136A"/>
    <w:rsid w:val="006C1DEE"/>
    <w:rsid w:val="006C20DD"/>
    <w:rsid w:val="006C3559"/>
    <w:rsid w:val="006C47B1"/>
    <w:rsid w:val="006C4935"/>
    <w:rsid w:val="006C4DE0"/>
    <w:rsid w:val="006C549E"/>
    <w:rsid w:val="006C73BF"/>
    <w:rsid w:val="006C7C5A"/>
    <w:rsid w:val="006D03E5"/>
    <w:rsid w:val="006D409E"/>
    <w:rsid w:val="006D76FF"/>
    <w:rsid w:val="006E0C84"/>
    <w:rsid w:val="006E13A7"/>
    <w:rsid w:val="006E2A3C"/>
    <w:rsid w:val="006E3302"/>
    <w:rsid w:val="006E3A20"/>
    <w:rsid w:val="006E5AF1"/>
    <w:rsid w:val="006E5EA6"/>
    <w:rsid w:val="006E68BA"/>
    <w:rsid w:val="006E68D4"/>
    <w:rsid w:val="006F0A40"/>
    <w:rsid w:val="006F1121"/>
    <w:rsid w:val="006F1155"/>
    <w:rsid w:val="006F18ED"/>
    <w:rsid w:val="006F1D93"/>
    <w:rsid w:val="006F3148"/>
    <w:rsid w:val="006F4B5B"/>
    <w:rsid w:val="006F4CD8"/>
    <w:rsid w:val="006F609A"/>
    <w:rsid w:val="006F62A1"/>
    <w:rsid w:val="006F699C"/>
    <w:rsid w:val="00701520"/>
    <w:rsid w:val="0070171B"/>
    <w:rsid w:val="007027B2"/>
    <w:rsid w:val="007029BC"/>
    <w:rsid w:val="00702C5C"/>
    <w:rsid w:val="007041EC"/>
    <w:rsid w:val="00704673"/>
    <w:rsid w:val="00704DC3"/>
    <w:rsid w:val="00705C6E"/>
    <w:rsid w:val="00706989"/>
    <w:rsid w:val="0070713E"/>
    <w:rsid w:val="007076EF"/>
    <w:rsid w:val="00714533"/>
    <w:rsid w:val="00715751"/>
    <w:rsid w:val="007162C1"/>
    <w:rsid w:val="007164BF"/>
    <w:rsid w:val="0071715E"/>
    <w:rsid w:val="00720832"/>
    <w:rsid w:val="00720BCB"/>
    <w:rsid w:val="00720D27"/>
    <w:rsid w:val="00721E0E"/>
    <w:rsid w:val="00724519"/>
    <w:rsid w:val="007265A9"/>
    <w:rsid w:val="00726923"/>
    <w:rsid w:val="00727967"/>
    <w:rsid w:val="00727ECF"/>
    <w:rsid w:val="007338AE"/>
    <w:rsid w:val="00733DD8"/>
    <w:rsid w:val="00736883"/>
    <w:rsid w:val="00737B05"/>
    <w:rsid w:val="0074321B"/>
    <w:rsid w:val="00744811"/>
    <w:rsid w:val="007448D7"/>
    <w:rsid w:val="007459EC"/>
    <w:rsid w:val="00745E5F"/>
    <w:rsid w:val="007461D7"/>
    <w:rsid w:val="007466D3"/>
    <w:rsid w:val="00746BED"/>
    <w:rsid w:val="00747202"/>
    <w:rsid w:val="00750123"/>
    <w:rsid w:val="007505A6"/>
    <w:rsid w:val="00750ABD"/>
    <w:rsid w:val="00750D42"/>
    <w:rsid w:val="00751E8D"/>
    <w:rsid w:val="00752F48"/>
    <w:rsid w:val="00753306"/>
    <w:rsid w:val="007534D4"/>
    <w:rsid w:val="00753827"/>
    <w:rsid w:val="00754E96"/>
    <w:rsid w:val="007553B3"/>
    <w:rsid w:val="0075545A"/>
    <w:rsid w:val="0075551D"/>
    <w:rsid w:val="0075552E"/>
    <w:rsid w:val="00755D48"/>
    <w:rsid w:val="00756721"/>
    <w:rsid w:val="00756911"/>
    <w:rsid w:val="00757F90"/>
    <w:rsid w:val="00760BFB"/>
    <w:rsid w:val="00760CBC"/>
    <w:rsid w:val="00761B10"/>
    <w:rsid w:val="0076419B"/>
    <w:rsid w:val="0076444F"/>
    <w:rsid w:val="00764949"/>
    <w:rsid w:val="007659EF"/>
    <w:rsid w:val="007666DF"/>
    <w:rsid w:val="00766DF5"/>
    <w:rsid w:val="00766ED8"/>
    <w:rsid w:val="007703F8"/>
    <w:rsid w:val="007733BB"/>
    <w:rsid w:val="00773579"/>
    <w:rsid w:val="00774B5A"/>
    <w:rsid w:val="00774BB7"/>
    <w:rsid w:val="00775849"/>
    <w:rsid w:val="00775D2E"/>
    <w:rsid w:val="00776F8A"/>
    <w:rsid w:val="00782A2F"/>
    <w:rsid w:val="00783AC5"/>
    <w:rsid w:val="00783B07"/>
    <w:rsid w:val="007847BA"/>
    <w:rsid w:val="007853B1"/>
    <w:rsid w:val="007864EC"/>
    <w:rsid w:val="00786ABB"/>
    <w:rsid w:val="007870EF"/>
    <w:rsid w:val="00787B2E"/>
    <w:rsid w:val="00787C62"/>
    <w:rsid w:val="007959E3"/>
    <w:rsid w:val="00795C1B"/>
    <w:rsid w:val="007963F1"/>
    <w:rsid w:val="0079730E"/>
    <w:rsid w:val="007A06C4"/>
    <w:rsid w:val="007A0D5A"/>
    <w:rsid w:val="007A22E5"/>
    <w:rsid w:val="007A2E47"/>
    <w:rsid w:val="007A4749"/>
    <w:rsid w:val="007A4C88"/>
    <w:rsid w:val="007A6E4F"/>
    <w:rsid w:val="007A70EA"/>
    <w:rsid w:val="007A72DE"/>
    <w:rsid w:val="007A7405"/>
    <w:rsid w:val="007A78A0"/>
    <w:rsid w:val="007B003A"/>
    <w:rsid w:val="007B01E3"/>
    <w:rsid w:val="007B022B"/>
    <w:rsid w:val="007B0BF0"/>
    <w:rsid w:val="007B1F92"/>
    <w:rsid w:val="007B3E74"/>
    <w:rsid w:val="007B4A4E"/>
    <w:rsid w:val="007B5661"/>
    <w:rsid w:val="007C0147"/>
    <w:rsid w:val="007C0725"/>
    <w:rsid w:val="007C0B35"/>
    <w:rsid w:val="007C0B3B"/>
    <w:rsid w:val="007C1D72"/>
    <w:rsid w:val="007C2594"/>
    <w:rsid w:val="007C39F5"/>
    <w:rsid w:val="007C491E"/>
    <w:rsid w:val="007C78C1"/>
    <w:rsid w:val="007C791C"/>
    <w:rsid w:val="007D0205"/>
    <w:rsid w:val="007D09CA"/>
    <w:rsid w:val="007D0C55"/>
    <w:rsid w:val="007D13C6"/>
    <w:rsid w:val="007E019D"/>
    <w:rsid w:val="007E05F1"/>
    <w:rsid w:val="007E1244"/>
    <w:rsid w:val="007E2460"/>
    <w:rsid w:val="007E3BD9"/>
    <w:rsid w:val="007E3F8F"/>
    <w:rsid w:val="007E46B9"/>
    <w:rsid w:val="007E6A8F"/>
    <w:rsid w:val="007E6D60"/>
    <w:rsid w:val="007E71C3"/>
    <w:rsid w:val="007E7744"/>
    <w:rsid w:val="007E7AA6"/>
    <w:rsid w:val="007E7AFE"/>
    <w:rsid w:val="007F0FAD"/>
    <w:rsid w:val="007F0FF0"/>
    <w:rsid w:val="007F110A"/>
    <w:rsid w:val="007F36F5"/>
    <w:rsid w:val="007F445C"/>
    <w:rsid w:val="007F4744"/>
    <w:rsid w:val="007F4E58"/>
    <w:rsid w:val="007F5E25"/>
    <w:rsid w:val="007F618E"/>
    <w:rsid w:val="007F7779"/>
    <w:rsid w:val="007F7D45"/>
    <w:rsid w:val="00803211"/>
    <w:rsid w:val="00803D92"/>
    <w:rsid w:val="0080423F"/>
    <w:rsid w:val="00804C12"/>
    <w:rsid w:val="00804C91"/>
    <w:rsid w:val="00807377"/>
    <w:rsid w:val="00807B4A"/>
    <w:rsid w:val="008104EF"/>
    <w:rsid w:val="008106B9"/>
    <w:rsid w:val="00814F8E"/>
    <w:rsid w:val="00815319"/>
    <w:rsid w:val="00816577"/>
    <w:rsid w:val="008177FC"/>
    <w:rsid w:val="008268AC"/>
    <w:rsid w:val="00826989"/>
    <w:rsid w:val="00827731"/>
    <w:rsid w:val="00827FAE"/>
    <w:rsid w:val="008304A0"/>
    <w:rsid w:val="00832A58"/>
    <w:rsid w:val="00832F02"/>
    <w:rsid w:val="00833A69"/>
    <w:rsid w:val="0083470F"/>
    <w:rsid w:val="008356EC"/>
    <w:rsid w:val="00836FB2"/>
    <w:rsid w:val="008415F5"/>
    <w:rsid w:val="00841723"/>
    <w:rsid w:val="00841BE4"/>
    <w:rsid w:val="0084303E"/>
    <w:rsid w:val="00845AB7"/>
    <w:rsid w:val="00846048"/>
    <w:rsid w:val="00846F8D"/>
    <w:rsid w:val="00851096"/>
    <w:rsid w:val="008510FA"/>
    <w:rsid w:val="00852B4C"/>
    <w:rsid w:val="00854045"/>
    <w:rsid w:val="00854325"/>
    <w:rsid w:val="0085439A"/>
    <w:rsid w:val="0085728B"/>
    <w:rsid w:val="00860516"/>
    <w:rsid w:val="008606BB"/>
    <w:rsid w:val="00861F65"/>
    <w:rsid w:val="008639C3"/>
    <w:rsid w:val="00864518"/>
    <w:rsid w:val="00866417"/>
    <w:rsid w:val="008668D0"/>
    <w:rsid w:val="00867114"/>
    <w:rsid w:val="008703CF"/>
    <w:rsid w:val="00870F96"/>
    <w:rsid w:val="008744C4"/>
    <w:rsid w:val="008745DB"/>
    <w:rsid w:val="00876153"/>
    <w:rsid w:val="00880592"/>
    <w:rsid w:val="008825C9"/>
    <w:rsid w:val="00884561"/>
    <w:rsid w:val="00884BF5"/>
    <w:rsid w:val="00885BD9"/>
    <w:rsid w:val="00885E85"/>
    <w:rsid w:val="0089216B"/>
    <w:rsid w:val="008949E0"/>
    <w:rsid w:val="00894B58"/>
    <w:rsid w:val="00895780"/>
    <w:rsid w:val="00896949"/>
    <w:rsid w:val="00897E79"/>
    <w:rsid w:val="008A1774"/>
    <w:rsid w:val="008A1AB4"/>
    <w:rsid w:val="008B0B2E"/>
    <w:rsid w:val="008B2703"/>
    <w:rsid w:val="008B2F57"/>
    <w:rsid w:val="008B4BD2"/>
    <w:rsid w:val="008B6276"/>
    <w:rsid w:val="008B712B"/>
    <w:rsid w:val="008B779E"/>
    <w:rsid w:val="008C0374"/>
    <w:rsid w:val="008C04C0"/>
    <w:rsid w:val="008C0BDA"/>
    <w:rsid w:val="008C2E4C"/>
    <w:rsid w:val="008C3E26"/>
    <w:rsid w:val="008C44C0"/>
    <w:rsid w:val="008C50A9"/>
    <w:rsid w:val="008C5153"/>
    <w:rsid w:val="008D179D"/>
    <w:rsid w:val="008D1C5F"/>
    <w:rsid w:val="008D3831"/>
    <w:rsid w:val="008D44B5"/>
    <w:rsid w:val="008D5384"/>
    <w:rsid w:val="008D6596"/>
    <w:rsid w:val="008D70F6"/>
    <w:rsid w:val="008D785A"/>
    <w:rsid w:val="008E1EA1"/>
    <w:rsid w:val="008E2038"/>
    <w:rsid w:val="008E2EB0"/>
    <w:rsid w:val="008F1D10"/>
    <w:rsid w:val="00900CA9"/>
    <w:rsid w:val="00903C4B"/>
    <w:rsid w:val="00903EB9"/>
    <w:rsid w:val="00904FCB"/>
    <w:rsid w:val="009054C5"/>
    <w:rsid w:val="009100DA"/>
    <w:rsid w:val="00910129"/>
    <w:rsid w:val="00910373"/>
    <w:rsid w:val="0091095D"/>
    <w:rsid w:val="00910AF3"/>
    <w:rsid w:val="00910DF2"/>
    <w:rsid w:val="00911591"/>
    <w:rsid w:val="00913314"/>
    <w:rsid w:val="00913A89"/>
    <w:rsid w:val="00914054"/>
    <w:rsid w:val="00914156"/>
    <w:rsid w:val="009147B8"/>
    <w:rsid w:val="00920428"/>
    <w:rsid w:val="00920966"/>
    <w:rsid w:val="009214A4"/>
    <w:rsid w:val="009247AC"/>
    <w:rsid w:val="009248B4"/>
    <w:rsid w:val="00924A24"/>
    <w:rsid w:val="00926221"/>
    <w:rsid w:val="009267ED"/>
    <w:rsid w:val="00926CD3"/>
    <w:rsid w:val="00927ED6"/>
    <w:rsid w:val="00930CBB"/>
    <w:rsid w:val="0093105C"/>
    <w:rsid w:val="0093121F"/>
    <w:rsid w:val="009318AA"/>
    <w:rsid w:val="00931943"/>
    <w:rsid w:val="00932FEC"/>
    <w:rsid w:val="00933C77"/>
    <w:rsid w:val="00935649"/>
    <w:rsid w:val="00937742"/>
    <w:rsid w:val="00937767"/>
    <w:rsid w:val="00941EDC"/>
    <w:rsid w:val="00945E49"/>
    <w:rsid w:val="00946A24"/>
    <w:rsid w:val="00946DDA"/>
    <w:rsid w:val="00953778"/>
    <w:rsid w:val="00954AB9"/>
    <w:rsid w:val="00954E3B"/>
    <w:rsid w:val="00956264"/>
    <w:rsid w:val="00956848"/>
    <w:rsid w:val="00960BBF"/>
    <w:rsid w:val="00962F69"/>
    <w:rsid w:val="009635E3"/>
    <w:rsid w:val="00964435"/>
    <w:rsid w:val="00964B05"/>
    <w:rsid w:val="00964DD6"/>
    <w:rsid w:val="0096543C"/>
    <w:rsid w:val="00974FD2"/>
    <w:rsid w:val="009762C5"/>
    <w:rsid w:val="009762E9"/>
    <w:rsid w:val="00976470"/>
    <w:rsid w:val="0097652B"/>
    <w:rsid w:val="00976F74"/>
    <w:rsid w:val="00977DDE"/>
    <w:rsid w:val="009808E3"/>
    <w:rsid w:val="0098179B"/>
    <w:rsid w:val="0098221D"/>
    <w:rsid w:val="00984D53"/>
    <w:rsid w:val="00985FAA"/>
    <w:rsid w:val="00986FEF"/>
    <w:rsid w:val="009907A8"/>
    <w:rsid w:val="00990A7C"/>
    <w:rsid w:val="0099187E"/>
    <w:rsid w:val="00991A92"/>
    <w:rsid w:val="00993C0B"/>
    <w:rsid w:val="0099482D"/>
    <w:rsid w:val="009974BE"/>
    <w:rsid w:val="00997CB2"/>
    <w:rsid w:val="009A09ED"/>
    <w:rsid w:val="009A0AB5"/>
    <w:rsid w:val="009A10F1"/>
    <w:rsid w:val="009A31F5"/>
    <w:rsid w:val="009A411C"/>
    <w:rsid w:val="009A57BD"/>
    <w:rsid w:val="009A6374"/>
    <w:rsid w:val="009B0992"/>
    <w:rsid w:val="009B22A6"/>
    <w:rsid w:val="009B34AB"/>
    <w:rsid w:val="009B3C7F"/>
    <w:rsid w:val="009B4056"/>
    <w:rsid w:val="009B58A1"/>
    <w:rsid w:val="009B6C2D"/>
    <w:rsid w:val="009B6FE4"/>
    <w:rsid w:val="009C1333"/>
    <w:rsid w:val="009C13F1"/>
    <w:rsid w:val="009C1F54"/>
    <w:rsid w:val="009C25D5"/>
    <w:rsid w:val="009C2609"/>
    <w:rsid w:val="009C30B1"/>
    <w:rsid w:val="009C55DA"/>
    <w:rsid w:val="009C6D5B"/>
    <w:rsid w:val="009D0F3C"/>
    <w:rsid w:val="009D23A1"/>
    <w:rsid w:val="009D296F"/>
    <w:rsid w:val="009D2BC4"/>
    <w:rsid w:val="009D3910"/>
    <w:rsid w:val="009D423F"/>
    <w:rsid w:val="009D47B2"/>
    <w:rsid w:val="009D47D6"/>
    <w:rsid w:val="009D5694"/>
    <w:rsid w:val="009D6DB5"/>
    <w:rsid w:val="009D7280"/>
    <w:rsid w:val="009E0B5E"/>
    <w:rsid w:val="009E253D"/>
    <w:rsid w:val="009E3FE0"/>
    <w:rsid w:val="009E599F"/>
    <w:rsid w:val="009E7F99"/>
    <w:rsid w:val="009F02CE"/>
    <w:rsid w:val="009F0838"/>
    <w:rsid w:val="009F0C65"/>
    <w:rsid w:val="009F270D"/>
    <w:rsid w:val="009F30E3"/>
    <w:rsid w:val="009F49C8"/>
    <w:rsid w:val="009F5C32"/>
    <w:rsid w:val="009F5DAA"/>
    <w:rsid w:val="00A004E1"/>
    <w:rsid w:val="00A009C7"/>
    <w:rsid w:val="00A020F9"/>
    <w:rsid w:val="00A025CE"/>
    <w:rsid w:val="00A02878"/>
    <w:rsid w:val="00A030DA"/>
    <w:rsid w:val="00A03278"/>
    <w:rsid w:val="00A0366B"/>
    <w:rsid w:val="00A03C89"/>
    <w:rsid w:val="00A03CB0"/>
    <w:rsid w:val="00A06BAE"/>
    <w:rsid w:val="00A07946"/>
    <w:rsid w:val="00A10790"/>
    <w:rsid w:val="00A11A94"/>
    <w:rsid w:val="00A12A90"/>
    <w:rsid w:val="00A1404F"/>
    <w:rsid w:val="00A147D6"/>
    <w:rsid w:val="00A14AB1"/>
    <w:rsid w:val="00A14E49"/>
    <w:rsid w:val="00A15265"/>
    <w:rsid w:val="00A15557"/>
    <w:rsid w:val="00A15952"/>
    <w:rsid w:val="00A15FFE"/>
    <w:rsid w:val="00A163A2"/>
    <w:rsid w:val="00A16C9A"/>
    <w:rsid w:val="00A2064A"/>
    <w:rsid w:val="00A2188E"/>
    <w:rsid w:val="00A22B58"/>
    <w:rsid w:val="00A230BA"/>
    <w:rsid w:val="00A23C38"/>
    <w:rsid w:val="00A26602"/>
    <w:rsid w:val="00A31B14"/>
    <w:rsid w:val="00A3354C"/>
    <w:rsid w:val="00A339D3"/>
    <w:rsid w:val="00A34631"/>
    <w:rsid w:val="00A34FE0"/>
    <w:rsid w:val="00A36F2E"/>
    <w:rsid w:val="00A37422"/>
    <w:rsid w:val="00A37529"/>
    <w:rsid w:val="00A37703"/>
    <w:rsid w:val="00A4168C"/>
    <w:rsid w:val="00A418C5"/>
    <w:rsid w:val="00A41C9B"/>
    <w:rsid w:val="00A41D1B"/>
    <w:rsid w:val="00A41D34"/>
    <w:rsid w:val="00A42677"/>
    <w:rsid w:val="00A42944"/>
    <w:rsid w:val="00A42E35"/>
    <w:rsid w:val="00A50CE0"/>
    <w:rsid w:val="00A5158B"/>
    <w:rsid w:val="00A52156"/>
    <w:rsid w:val="00A52306"/>
    <w:rsid w:val="00A530B2"/>
    <w:rsid w:val="00A541D3"/>
    <w:rsid w:val="00A54240"/>
    <w:rsid w:val="00A5488D"/>
    <w:rsid w:val="00A57875"/>
    <w:rsid w:val="00A62184"/>
    <w:rsid w:val="00A62B77"/>
    <w:rsid w:val="00A6364E"/>
    <w:rsid w:val="00A63E09"/>
    <w:rsid w:val="00A63FAB"/>
    <w:rsid w:val="00A6444E"/>
    <w:rsid w:val="00A657BB"/>
    <w:rsid w:val="00A65EA7"/>
    <w:rsid w:val="00A670FE"/>
    <w:rsid w:val="00A710CB"/>
    <w:rsid w:val="00A7146D"/>
    <w:rsid w:val="00A741D6"/>
    <w:rsid w:val="00A74770"/>
    <w:rsid w:val="00A75DC1"/>
    <w:rsid w:val="00A7727B"/>
    <w:rsid w:val="00A80153"/>
    <w:rsid w:val="00A82DC4"/>
    <w:rsid w:val="00A84D28"/>
    <w:rsid w:val="00A84E2B"/>
    <w:rsid w:val="00A86B4D"/>
    <w:rsid w:val="00A87B54"/>
    <w:rsid w:val="00A87D37"/>
    <w:rsid w:val="00A90CFC"/>
    <w:rsid w:val="00A9149A"/>
    <w:rsid w:val="00A91649"/>
    <w:rsid w:val="00A91810"/>
    <w:rsid w:val="00A91C78"/>
    <w:rsid w:val="00A9228F"/>
    <w:rsid w:val="00A9234A"/>
    <w:rsid w:val="00A926E5"/>
    <w:rsid w:val="00A94642"/>
    <w:rsid w:val="00A95041"/>
    <w:rsid w:val="00A952B6"/>
    <w:rsid w:val="00A959D2"/>
    <w:rsid w:val="00AA11F8"/>
    <w:rsid w:val="00AA1464"/>
    <w:rsid w:val="00AA46F2"/>
    <w:rsid w:val="00AA4FE7"/>
    <w:rsid w:val="00AB020D"/>
    <w:rsid w:val="00AB132D"/>
    <w:rsid w:val="00AB2F0E"/>
    <w:rsid w:val="00AB3581"/>
    <w:rsid w:val="00AB363B"/>
    <w:rsid w:val="00AB4A7A"/>
    <w:rsid w:val="00AB4C1F"/>
    <w:rsid w:val="00AB5308"/>
    <w:rsid w:val="00AC006B"/>
    <w:rsid w:val="00AC1305"/>
    <w:rsid w:val="00AC17A5"/>
    <w:rsid w:val="00AC230F"/>
    <w:rsid w:val="00AC362C"/>
    <w:rsid w:val="00AC3A5B"/>
    <w:rsid w:val="00AC5009"/>
    <w:rsid w:val="00AC69F2"/>
    <w:rsid w:val="00AC6D11"/>
    <w:rsid w:val="00AD04E9"/>
    <w:rsid w:val="00AD06ED"/>
    <w:rsid w:val="00AD16D4"/>
    <w:rsid w:val="00AD39C0"/>
    <w:rsid w:val="00AD4624"/>
    <w:rsid w:val="00AD554D"/>
    <w:rsid w:val="00AD6113"/>
    <w:rsid w:val="00AD71F1"/>
    <w:rsid w:val="00AD7E19"/>
    <w:rsid w:val="00AE0383"/>
    <w:rsid w:val="00AE03A2"/>
    <w:rsid w:val="00AE14FA"/>
    <w:rsid w:val="00AE19E0"/>
    <w:rsid w:val="00AE55CF"/>
    <w:rsid w:val="00AE5D1E"/>
    <w:rsid w:val="00AF0638"/>
    <w:rsid w:val="00AF10BC"/>
    <w:rsid w:val="00AF3562"/>
    <w:rsid w:val="00AF3D03"/>
    <w:rsid w:val="00AF6145"/>
    <w:rsid w:val="00B00BF5"/>
    <w:rsid w:val="00B00CA4"/>
    <w:rsid w:val="00B041C0"/>
    <w:rsid w:val="00B05AAD"/>
    <w:rsid w:val="00B06910"/>
    <w:rsid w:val="00B07B08"/>
    <w:rsid w:val="00B11C19"/>
    <w:rsid w:val="00B11D7E"/>
    <w:rsid w:val="00B11E66"/>
    <w:rsid w:val="00B12AB0"/>
    <w:rsid w:val="00B12AD8"/>
    <w:rsid w:val="00B13130"/>
    <w:rsid w:val="00B136AB"/>
    <w:rsid w:val="00B13C89"/>
    <w:rsid w:val="00B14273"/>
    <w:rsid w:val="00B15F3D"/>
    <w:rsid w:val="00B16007"/>
    <w:rsid w:val="00B17CC6"/>
    <w:rsid w:val="00B17DDC"/>
    <w:rsid w:val="00B20ACA"/>
    <w:rsid w:val="00B2189F"/>
    <w:rsid w:val="00B22154"/>
    <w:rsid w:val="00B25194"/>
    <w:rsid w:val="00B316A3"/>
    <w:rsid w:val="00B343E3"/>
    <w:rsid w:val="00B34DD1"/>
    <w:rsid w:val="00B40DCA"/>
    <w:rsid w:val="00B41396"/>
    <w:rsid w:val="00B41B03"/>
    <w:rsid w:val="00B43FBE"/>
    <w:rsid w:val="00B476B4"/>
    <w:rsid w:val="00B50116"/>
    <w:rsid w:val="00B50822"/>
    <w:rsid w:val="00B5153E"/>
    <w:rsid w:val="00B52534"/>
    <w:rsid w:val="00B52A8F"/>
    <w:rsid w:val="00B52CBC"/>
    <w:rsid w:val="00B55090"/>
    <w:rsid w:val="00B552A7"/>
    <w:rsid w:val="00B555C6"/>
    <w:rsid w:val="00B56B10"/>
    <w:rsid w:val="00B5758F"/>
    <w:rsid w:val="00B6069A"/>
    <w:rsid w:val="00B61421"/>
    <w:rsid w:val="00B65AB8"/>
    <w:rsid w:val="00B65EB4"/>
    <w:rsid w:val="00B6647C"/>
    <w:rsid w:val="00B672BE"/>
    <w:rsid w:val="00B70585"/>
    <w:rsid w:val="00B75FF2"/>
    <w:rsid w:val="00B77063"/>
    <w:rsid w:val="00B81840"/>
    <w:rsid w:val="00B837D8"/>
    <w:rsid w:val="00B84502"/>
    <w:rsid w:val="00B8490E"/>
    <w:rsid w:val="00B849D8"/>
    <w:rsid w:val="00B867ED"/>
    <w:rsid w:val="00B871E5"/>
    <w:rsid w:val="00B90DD2"/>
    <w:rsid w:val="00B921E0"/>
    <w:rsid w:val="00B9265A"/>
    <w:rsid w:val="00B92D43"/>
    <w:rsid w:val="00B938D4"/>
    <w:rsid w:val="00B954C3"/>
    <w:rsid w:val="00B96245"/>
    <w:rsid w:val="00B96D50"/>
    <w:rsid w:val="00B970FF"/>
    <w:rsid w:val="00BA02B4"/>
    <w:rsid w:val="00BA0599"/>
    <w:rsid w:val="00BA19A7"/>
    <w:rsid w:val="00BA2BF9"/>
    <w:rsid w:val="00BA4473"/>
    <w:rsid w:val="00BA5448"/>
    <w:rsid w:val="00BA557D"/>
    <w:rsid w:val="00BA6053"/>
    <w:rsid w:val="00BA6E6D"/>
    <w:rsid w:val="00BA7845"/>
    <w:rsid w:val="00BB0A6A"/>
    <w:rsid w:val="00BB0BD2"/>
    <w:rsid w:val="00BB12C5"/>
    <w:rsid w:val="00BB3BCF"/>
    <w:rsid w:val="00BB468F"/>
    <w:rsid w:val="00BB66B5"/>
    <w:rsid w:val="00BC16A9"/>
    <w:rsid w:val="00BC2A8F"/>
    <w:rsid w:val="00BC598C"/>
    <w:rsid w:val="00BC5B92"/>
    <w:rsid w:val="00BC6D08"/>
    <w:rsid w:val="00BC77DA"/>
    <w:rsid w:val="00BD255D"/>
    <w:rsid w:val="00BD35DE"/>
    <w:rsid w:val="00BD45FD"/>
    <w:rsid w:val="00BD519E"/>
    <w:rsid w:val="00BD6C39"/>
    <w:rsid w:val="00BD7B71"/>
    <w:rsid w:val="00BD7D2E"/>
    <w:rsid w:val="00BE1B37"/>
    <w:rsid w:val="00BE2F66"/>
    <w:rsid w:val="00BE35D2"/>
    <w:rsid w:val="00BE3A54"/>
    <w:rsid w:val="00BE48DC"/>
    <w:rsid w:val="00BE4EDA"/>
    <w:rsid w:val="00BE7B14"/>
    <w:rsid w:val="00BF0D6D"/>
    <w:rsid w:val="00BF19A0"/>
    <w:rsid w:val="00BF30AC"/>
    <w:rsid w:val="00BF3D8D"/>
    <w:rsid w:val="00BF503A"/>
    <w:rsid w:val="00BF7B26"/>
    <w:rsid w:val="00C00916"/>
    <w:rsid w:val="00C02C88"/>
    <w:rsid w:val="00C02F9B"/>
    <w:rsid w:val="00C03E5E"/>
    <w:rsid w:val="00C04264"/>
    <w:rsid w:val="00C0743A"/>
    <w:rsid w:val="00C10ABD"/>
    <w:rsid w:val="00C117A5"/>
    <w:rsid w:val="00C11811"/>
    <w:rsid w:val="00C11EFD"/>
    <w:rsid w:val="00C135BA"/>
    <w:rsid w:val="00C16C56"/>
    <w:rsid w:val="00C17FFB"/>
    <w:rsid w:val="00C22054"/>
    <w:rsid w:val="00C22715"/>
    <w:rsid w:val="00C22FCD"/>
    <w:rsid w:val="00C241BD"/>
    <w:rsid w:val="00C26C1E"/>
    <w:rsid w:val="00C26D11"/>
    <w:rsid w:val="00C26E4A"/>
    <w:rsid w:val="00C27B5B"/>
    <w:rsid w:val="00C30A17"/>
    <w:rsid w:val="00C3137D"/>
    <w:rsid w:val="00C3288B"/>
    <w:rsid w:val="00C32960"/>
    <w:rsid w:val="00C355FB"/>
    <w:rsid w:val="00C43579"/>
    <w:rsid w:val="00C4375E"/>
    <w:rsid w:val="00C45828"/>
    <w:rsid w:val="00C474D2"/>
    <w:rsid w:val="00C513F2"/>
    <w:rsid w:val="00C520A4"/>
    <w:rsid w:val="00C5481E"/>
    <w:rsid w:val="00C60B35"/>
    <w:rsid w:val="00C62B23"/>
    <w:rsid w:val="00C62C87"/>
    <w:rsid w:val="00C635C3"/>
    <w:rsid w:val="00C640B2"/>
    <w:rsid w:val="00C65BAC"/>
    <w:rsid w:val="00C65FA9"/>
    <w:rsid w:val="00C6638F"/>
    <w:rsid w:val="00C66E8D"/>
    <w:rsid w:val="00C70CF9"/>
    <w:rsid w:val="00C73167"/>
    <w:rsid w:val="00C74018"/>
    <w:rsid w:val="00C75098"/>
    <w:rsid w:val="00C75C8D"/>
    <w:rsid w:val="00C75CFA"/>
    <w:rsid w:val="00C7684A"/>
    <w:rsid w:val="00C76F3D"/>
    <w:rsid w:val="00C808A2"/>
    <w:rsid w:val="00C82C14"/>
    <w:rsid w:val="00C83A36"/>
    <w:rsid w:val="00C83BF4"/>
    <w:rsid w:val="00C84C44"/>
    <w:rsid w:val="00C853CB"/>
    <w:rsid w:val="00C85B9E"/>
    <w:rsid w:val="00C9184A"/>
    <w:rsid w:val="00C919B8"/>
    <w:rsid w:val="00C925B4"/>
    <w:rsid w:val="00C92B51"/>
    <w:rsid w:val="00C9575D"/>
    <w:rsid w:val="00C95B35"/>
    <w:rsid w:val="00C96ABA"/>
    <w:rsid w:val="00C96C1A"/>
    <w:rsid w:val="00C9747B"/>
    <w:rsid w:val="00C9782B"/>
    <w:rsid w:val="00CA1180"/>
    <w:rsid w:val="00CA6942"/>
    <w:rsid w:val="00CA7FEA"/>
    <w:rsid w:val="00CB059E"/>
    <w:rsid w:val="00CB2F29"/>
    <w:rsid w:val="00CB3195"/>
    <w:rsid w:val="00CB65F7"/>
    <w:rsid w:val="00CC14B3"/>
    <w:rsid w:val="00CC2453"/>
    <w:rsid w:val="00CC3958"/>
    <w:rsid w:val="00CC5AD6"/>
    <w:rsid w:val="00CC6E12"/>
    <w:rsid w:val="00CC773A"/>
    <w:rsid w:val="00CD0C3B"/>
    <w:rsid w:val="00CD3114"/>
    <w:rsid w:val="00CD390C"/>
    <w:rsid w:val="00CD49B2"/>
    <w:rsid w:val="00CD5F53"/>
    <w:rsid w:val="00CD73A5"/>
    <w:rsid w:val="00CD7ACC"/>
    <w:rsid w:val="00CE0140"/>
    <w:rsid w:val="00CE03E8"/>
    <w:rsid w:val="00CE0A03"/>
    <w:rsid w:val="00CE1154"/>
    <w:rsid w:val="00CE283A"/>
    <w:rsid w:val="00CE3876"/>
    <w:rsid w:val="00CE4278"/>
    <w:rsid w:val="00CE654E"/>
    <w:rsid w:val="00CE6D7D"/>
    <w:rsid w:val="00CE7DD0"/>
    <w:rsid w:val="00CF0590"/>
    <w:rsid w:val="00CF0BE5"/>
    <w:rsid w:val="00CF6FFE"/>
    <w:rsid w:val="00CF7B27"/>
    <w:rsid w:val="00D00191"/>
    <w:rsid w:val="00D03CB8"/>
    <w:rsid w:val="00D04111"/>
    <w:rsid w:val="00D056C7"/>
    <w:rsid w:val="00D05D9C"/>
    <w:rsid w:val="00D0612A"/>
    <w:rsid w:val="00D07627"/>
    <w:rsid w:val="00D07AE4"/>
    <w:rsid w:val="00D10BD3"/>
    <w:rsid w:val="00D10E52"/>
    <w:rsid w:val="00D11BE2"/>
    <w:rsid w:val="00D123D0"/>
    <w:rsid w:val="00D1419F"/>
    <w:rsid w:val="00D15664"/>
    <w:rsid w:val="00D167D3"/>
    <w:rsid w:val="00D16F7B"/>
    <w:rsid w:val="00D20087"/>
    <w:rsid w:val="00D20581"/>
    <w:rsid w:val="00D20815"/>
    <w:rsid w:val="00D20D82"/>
    <w:rsid w:val="00D22972"/>
    <w:rsid w:val="00D231D2"/>
    <w:rsid w:val="00D23212"/>
    <w:rsid w:val="00D23E8E"/>
    <w:rsid w:val="00D23EF7"/>
    <w:rsid w:val="00D25547"/>
    <w:rsid w:val="00D2559E"/>
    <w:rsid w:val="00D256F7"/>
    <w:rsid w:val="00D3045D"/>
    <w:rsid w:val="00D32747"/>
    <w:rsid w:val="00D3441A"/>
    <w:rsid w:val="00D34B5C"/>
    <w:rsid w:val="00D36293"/>
    <w:rsid w:val="00D4144A"/>
    <w:rsid w:val="00D425B1"/>
    <w:rsid w:val="00D4495E"/>
    <w:rsid w:val="00D461E6"/>
    <w:rsid w:val="00D47AEE"/>
    <w:rsid w:val="00D50B70"/>
    <w:rsid w:val="00D51CDB"/>
    <w:rsid w:val="00D51CE6"/>
    <w:rsid w:val="00D53796"/>
    <w:rsid w:val="00D56C12"/>
    <w:rsid w:val="00D56E8E"/>
    <w:rsid w:val="00D607D9"/>
    <w:rsid w:val="00D60C9C"/>
    <w:rsid w:val="00D61D8F"/>
    <w:rsid w:val="00D623A9"/>
    <w:rsid w:val="00D63450"/>
    <w:rsid w:val="00D65C60"/>
    <w:rsid w:val="00D663F2"/>
    <w:rsid w:val="00D67A30"/>
    <w:rsid w:val="00D67D49"/>
    <w:rsid w:val="00D7071F"/>
    <w:rsid w:val="00D7111C"/>
    <w:rsid w:val="00D725FA"/>
    <w:rsid w:val="00D73798"/>
    <w:rsid w:val="00D76347"/>
    <w:rsid w:val="00D76B43"/>
    <w:rsid w:val="00D777E7"/>
    <w:rsid w:val="00D77E96"/>
    <w:rsid w:val="00D80320"/>
    <w:rsid w:val="00D80E80"/>
    <w:rsid w:val="00D82063"/>
    <w:rsid w:val="00D823E3"/>
    <w:rsid w:val="00D85441"/>
    <w:rsid w:val="00D85AFE"/>
    <w:rsid w:val="00D8711D"/>
    <w:rsid w:val="00D919DE"/>
    <w:rsid w:val="00D92C15"/>
    <w:rsid w:val="00D92F9A"/>
    <w:rsid w:val="00D9559A"/>
    <w:rsid w:val="00D95C28"/>
    <w:rsid w:val="00D97541"/>
    <w:rsid w:val="00DA02E2"/>
    <w:rsid w:val="00DA211D"/>
    <w:rsid w:val="00DA2490"/>
    <w:rsid w:val="00DA33EF"/>
    <w:rsid w:val="00DA3E47"/>
    <w:rsid w:val="00DA3FCF"/>
    <w:rsid w:val="00DA4703"/>
    <w:rsid w:val="00DA5895"/>
    <w:rsid w:val="00DB068F"/>
    <w:rsid w:val="00DB09D4"/>
    <w:rsid w:val="00DB1FC5"/>
    <w:rsid w:val="00DB2E68"/>
    <w:rsid w:val="00DB380D"/>
    <w:rsid w:val="00DB499B"/>
    <w:rsid w:val="00DB501F"/>
    <w:rsid w:val="00DB5727"/>
    <w:rsid w:val="00DB5849"/>
    <w:rsid w:val="00DB585A"/>
    <w:rsid w:val="00DB5F14"/>
    <w:rsid w:val="00DB6580"/>
    <w:rsid w:val="00DB6F07"/>
    <w:rsid w:val="00DB70A5"/>
    <w:rsid w:val="00DB7A32"/>
    <w:rsid w:val="00DC035F"/>
    <w:rsid w:val="00DC076A"/>
    <w:rsid w:val="00DC0E4F"/>
    <w:rsid w:val="00DC2EB2"/>
    <w:rsid w:val="00DC3C09"/>
    <w:rsid w:val="00DC4A30"/>
    <w:rsid w:val="00DC5381"/>
    <w:rsid w:val="00DC7130"/>
    <w:rsid w:val="00DD06CE"/>
    <w:rsid w:val="00DD2611"/>
    <w:rsid w:val="00DD40C6"/>
    <w:rsid w:val="00DD5CAC"/>
    <w:rsid w:val="00DD5E40"/>
    <w:rsid w:val="00DD6A1A"/>
    <w:rsid w:val="00DD7739"/>
    <w:rsid w:val="00DE1924"/>
    <w:rsid w:val="00DE23A2"/>
    <w:rsid w:val="00DE2A37"/>
    <w:rsid w:val="00DE357D"/>
    <w:rsid w:val="00DE41B1"/>
    <w:rsid w:val="00DE64B7"/>
    <w:rsid w:val="00DE6C28"/>
    <w:rsid w:val="00DF00FF"/>
    <w:rsid w:val="00DF0872"/>
    <w:rsid w:val="00DF0E58"/>
    <w:rsid w:val="00DF1C85"/>
    <w:rsid w:val="00DF2CF5"/>
    <w:rsid w:val="00DF35B0"/>
    <w:rsid w:val="00DF3C39"/>
    <w:rsid w:val="00DF5178"/>
    <w:rsid w:val="00DF6125"/>
    <w:rsid w:val="00DF6AB6"/>
    <w:rsid w:val="00E0083B"/>
    <w:rsid w:val="00E00854"/>
    <w:rsid w:val="00E00F4F"/>
    <w:rsid w:val="00E0218B"/>
    <w:rsid w:val="00E02C87"/>
    <w:rsid w:val="00E03881"/>
    <w:rsid w:val="00E03D62"/>
    <w:rsid w:val="00E065BC"/>
    <w:rsid w:val="00E06C79"/>
    <w:rsid w:val="00E07075"/>
    <w:rsid w:val="00E138FE"/>
    <w:rsid w:val="00E20F65"/>
    <w:rsid w:val="00E2471D"/>
    <w:rsid w:val="00E25AA0"/>
    <w:rsid w:val="00E26561"/>
    <w:rsid w:val="00E26568"/>
    <w:rsid w:val="00E33F86"/>
    <w:rsid w:val="00E34F18"/>
    <w:rsid w:val="00E36606"/>
    <w:rsid w:val="00E3750C"/>
    <w:rsid w:val="00E40C37"/>
    <w:rsid w:val="00E40E2B"/>
    <w:rsid w:val="00E42088"/>
    <w:rsid w:val="00E422CF"/>
    <w:rsid w:val="00E42A2D"/>
    <w:rsid w:val="00E42FFD"/>
    <w:rsid w:val="00E4367F"/>
    <w:rsid w:val="00E43858"/>
    <w:rsid w:val="00E446F4"/>
    <w:rsid w:val="00E44B03"/>
    <w:rsid w:val="00E45A1A"/>
    <w:rsid w:val="00E45D3C"/>
    <w:rsid w:val="00E478FA"/>
    <w:rsid w:val="00E51E0A"/>
    <w:rsid w:val="00E52185"/>
    <w:rsid w:val="00E52F90"/>
    <w:rsid w:val="00E54241"/>
    <w:rsid w:val="00E5427B"/>
    <w:rsid w:val="00E609D2"/>
    <w:rsid w:val="00E64168"/>
    <w:rsid w:val="00E64332"/>
    <w:rsid w:val="00E64F05"/>
    <w:rsid w:val="00E704A3"/>
    <w:rsid w:val="00E70BE4"/>
    <w:rsid w:val="00E70F52"/>
    <w:rsid w:val="00E71485"/>
    <w:rsid w:val="00E72135"/>
    <w:rsid w:val="00E72174"/>
    <w:rsid w:val="00E72DD1"/>
    <w:rsid w:val="00E73ECA"/>
    <w:rsid w:val="00E7580C"/>
    <w:rsid w:val="00E759DF"/>
    <w:rsid w:val="00E7644F"/>
    <w:rsid w:val="00E80A9D"/>
    <w:rsid w:val="00E81297"/>
    <w:rsid w:val="00E82A16"/>
    <w:rsid w:val="00E83373"/>
    <w:rsid w:val="00E84582"/>
    <w:rsid w:val="00E8603B"/>
    <w:rsid w:val="00E862E3"/>
    <w:rsid w:val="00E8658A"/>
    <w:rsid w:val="00E8690E"/>
    <w:rsid w:val="00E8700D"/>
    <w:rsid w:val="00E8792F"/>
    <w:rsid w:val="00E90176"/>
    <w:rsid w:val="00E9438D"/>
    <w:rsid w:val="00E943F0"/>
    <w:rsid w:val="00E96D9D"/>
    <w:rsid w:val="00E97247"/>
    <w:rsid w:val="00EA1333"/>
    <w:rsid w:val="00EA1BFE"/>
    <w:rsid w:val="00EA293E"/>
    <w:rsid w:val="00EA2AC9"/>
    <w:rsid w:val="00EA4E6E"/>
    <w:rsid w:val="00EA5B13"/>
    <w:rsid w:val="00EA77C9"/>
    <w:rsid w:val="00EA7C27"/>
    <w:rsid w:val="00EB1C3B"/>
    <w:rsid w:val="00EB4471"/>
    <w:rsid w:val="00EB476B"/>
    <w:rsid w:val="00EB6264"/>
    <w:rsid w:val="00EB6FE9"/>
    <w:rsid w:val="00EC1364"/>
    <w:rsid w:val="00EC15AC"/>
    <w:rsid w:val="00EC23C5"/>
    <w:rsid w:val="00EC2948"/>
    <w:rsid w:val="00EC3196"/>
    <w:rsid w:val="00EC3BBF"/>
    <w:rsid w:val="00EC5CC0"/>
    <w:rsid w:val="00EC64BE"/>
    <w:rsid w:val="00ED0965"/>
    <w:rsid w:val="00ED0C36"/>
    <w:rsid w:val="00ED0DED"/>
    <w:rsid w:val="00ED142E"/>
    <w:rsid w:val="00ED18BA"/>
    <w:rsid w:val="00ED3E63"/>
    <w:rsid w:val="00ED447D"/>
    <w:rsid w:val="00EE1E8D"/>
    <w:rsid w:val="00EE30BB"/>
    <w:rsid w:val="00EE3326"/>
    <w:rsid w:val="00EE333E"/>
    <w:rsid w:val="00EE3D4F"/>
    <w:rsid w:val="00EE4A6E"/>
    <w:rsid w:val="00EE7450"/>
    <w:rsid w:val="00EE791D"/>
    <w:rsid w:val="00EF0616"/>
    <w:rsid w:val="00EF14CD"/>
    <w:rsid w:val="00EF1BD7"/>
    <w:rsid w:val="00EF1EC1"/>
    <w:rsid w:val="00EF432E"/>
    <w:rsid w:val="00EF78C5"/>
    <w:rsid w:val="00EF78D2"/>
    <w:rsid w:val="00F0083F"/>
    <w:rsid w:val="00F01F8D"/>
    <w:rsid w:val="00F0219B"/>
    <w:rsid w:val="00F0293B"/>
    <w:rsid w:val="00F02CCA"/>
    <w:rsid w:val="00F036B6"/>
    <w:rsid w:val="00F05B50"/>
    <w:rsid w:val="00F05EBC"/>
    <w:rsid w:val="00F066FA"/>
    <w:rsid w:val="00F07114"/>
    <w:rsid w:val="00F10730"/>
    <w:rsid w:val="00F12E85"/>
    <w:rsid w:val="00F14B8F"/>
    <w:rsid w:val="00F16228"/>
    <w:rsid w:val="00F17A91"/>
    <w:rsid w:val="00F17ACC"/>
    <w:rsid w:val="00F20D2C"/>
    <w:rsid w:val="00F20E55"/>
    <w:rsid w:val="00F210B2"/>
    <w:rsid w:val="00F238FE"/>
    <w:rsid w:val="00F25600"/>
    <w:rsid w:val="00F27A4A"/>
    <w:rsid w:val="00F32EFA"/>
    <w:rsid w:val="00F353B2"/>
    <w:rsid w:val="00F365FA"/>
    <w:rsid w:val="00F407D5"/>
    <w:rsid w:val="00F40849"/>
    <w:rsid w:val="00F436E0"/>
    <w:rsid w:val="00F445A5"/>
    <w:rsid w:val="00F44BB0"/>
    <w:rsid w:val="00F45AE2"/>
    <w:rsid w:val="00F4763F"/>
    <w:rsid w:val="00F51A84"/>
    <w:rsid w:val="00F523B0"/>
    <w:rsid w:val="00F547E4"/>
    <w:rsid w:val="00F5490A"/>
    <w:rsid w:val="00F56B22"/>
    <w:rsid w:val="00F56F52"/>
    <w:rsid w:val="00F57CC2"/>
    <w:rsid w:val="00F60158"/>
    <w:rsid w:val="00F60CC9"/>
    <w:rsid w:val="00F62883"/>
    <w:rsid w:val="00F641E6"/>
    <w:rsid w:val="00F66CD5"/>
    <w:rsid w:val="00F67C69"/>
    <w:rsid w:val="00F734F4"/>
    <w:rsid w:val="00F735AE"/>
    <w:rsid w:val="00F76350"/>
    <w:rsid w:val="00F7670A"/>
    <w:rsid w:val="00F771E1"/>
    <w:rsid w:val="00F83932"/>
    <w:rsid w:val="00F848DD"/>
    <w:rsid w:val="00F85A8B"/>
    <w:rsid w:val="00F85C38"/>
    <w:rsid w:val="00F91362"/>
    <w:rsid w:val="00F920B1"/>
    <w:rsid w:val="00F9357C"/>
    <w:rsid w:val="00F9439C"/>
    <w:rsid w:val="00F94499"/>
    <w:rsid w:val="00F959EC"/>
    <w:rsid w:val="00F95C3F"/>
    <w:rsid w:val="00F95E01"/>
    <w:rsid w:val="00F960B8"/>
    <w:rsid w:val="00F971B0"/>
    <w:rsid w:val="00F97FDC"/>
    <w:rsid w:val="00FA078C"/>
    <w:rsid w:val="00FA0A06"/>
    <w:rsid w:val="00FA1BAC"/>
    <w:rsid w:val="00FA1F8D"/>
    <w:rsid w:val="00FA2EC6"/>
    <w:rsid w:val="00FA3AC8"/>
    <w:rsid w:val="00FA50D8"/>
    <w:rsid w:val="00FA5C59"/>
    <w:rsid w:val="00FA77E3"/>
    <w:rsid w:val="00FA7DE8"/>
    <w:rsid w:val="00FB20C8"/>
    <w:rsid w:val="00FB282C"/>
    <w:rsid w:val="00FB3F7E"/>
    <w:rsid w:val="00FC4744"/>
    <w:rsid w:val="00FC4CDE"/>
    <w:rsid w:val="00FC5F2E"/>
    <w:rsid w:val="00FC6527"/>
    <w:rsid w:val="00FC73FE"/>
    <w:rsid w:val="00FC7CB1"/>
    <w:rsid w:val="00FD1E5B"/>
    <w:rsid w:val="00FD1EFB"/>
    <w:rsid w:val="00FD2D28"/>
    <w:rsid w:val="00FD31DA"/>
    <w:rsid w:val="00FD3B32"/>
    <w:rsid w:val="00FD4EAF"/>
    <w:rsid w:val="00FD52D0"/>
    <w:rsid w:val="00FD6E18"/>
    <w:rsid w:val="00FD6E2B"/>
    <w:rsid w:val="00FD7A34"/>
    <w:rsid w:val="00FE0BED"/>
    <w:rsid w:val="00FE11A6"/>
    <w:rsid w:val="00FE1C6F"/>
    <w:rsid w:val="00FE3E6D"/>
    <w:rsid w:val="00FE4709"/>
    <w:rsid w:val="00FE4D61"/>
    <w:rsid w:val="00FE5084"/>
    <w:rsid w:val="00FE6CA5"/>
    <w:rsid w:val="00FE78A1"/>
    <w:rsid w:val="00FE7B41"/>
    <w:rsid w:val="00FF0571"/>
    <w:rsid w:val="00FF1214"/>
    <w:rsid w:val="00FF12AC"/>
    <w:rsid w:val="00FF17EF"/>
    <w:rsid w:val="00FF26D3"/>
    <w:rsid w:val="00FF51D1"/>
    <w:rsid w:val="00FF6909"/>
    <w:rsid w:val="00FF6F65"/>
    <w:rsid w:val="00FF7A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232BC5E-40B3-4B25-96E8-B72FB1F3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5BD9"/>
    <w:rPr>
      <w:sz w:val="24"/>
      <w:szCs w:val="24"/>
      <w:lang w:eastAsia="en-US"/>
    </w:rPr>
  </w:style>
  <w:style w:type="paragraph" w:styleId="Heading1">
    <w:name w:val="heading 1"/>
    <w:basedOn w:val="Normal"/>
    <w:next w:val="Normal"/>
    <w:link w:val="Heading1Char"/>
    <w:qFormat/>
    <w:locked/>
    <w:rsid w:val="002A1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7501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5649"/>
    <w:rPr>
      <w:rFonts w:cs="Times New Roman"/>
      <w:color w:val="0000FF"/>
      <w:u w:val="single"/>
    </w:rPr>
  </w:style>
  <w:style w:type="paragraph" w:styleId="Header">
    <w:name w:val="header"/>
    <w:basedOn w:val="Normal"/>
    <w:link w:val="HeaderChar"/>
    <w:uiPriority w:val="99"/>
    <w:unhideWhenUsed/>
    <w:rsid w:val="00B50822"/>
    <w:pPr>
      <w:tabs>
        <w:tab w:val="center" w:pos="4680"/>
        <w:tab w:val="right" w:pos="9360"/>
      </w:tabs>
    </w:pPr>
  </w:style>
  <w:style w:type="character" w:customStyle="1" w:styleId="HeaderChar">
    <w:name w:val="Header Char"/>
    <w:basedOn w:val="DefaultParagraphFont"/>
    <w:link w:val="Header"/>
    <w:uiPriority w:val="99"/>
    <w:rsid w:val="00B50822"/>
    <w:rPr>
      <w:sz w:val="24"/>
      <w:szCs w:val="24"/>
      <w:lang w:eastAsia="en-US"/>
    </w:rPr>
  </w:style>
  <w:style w:type="paragraph" w:styleId="Footer">
    <w:name w:val="footer"/>
    <w:basedOn w:val="Normal"/>
    <w:link w:val="FooterChar"/>
    <w:uiPriority w:val="99"/>
    <w:unhideWhenUsed/>
    <w:rsid w:val="00B50822"/>
    <w:pPr>
      <w:tabs>
        <w:tab w:val="center" w:pos="4680"/>
        <w:tab w:val="right" w:pos="9360"/>
      </w:tabs>
    </w:pPr>
  </w:style>
  <w:style w:type="character" w:customStyle="1" w:styleId="FooterChar">
    <w:name w:val="Footer Char"/>
    <w:basedOn w:val="DefaultParagraphFont"/>
    <w:link w:val="Footer"/>
    <w:uiPriority w:val="99"/>
    <w:rsid w:val="00B50822"/>
    <w:rPr>
      <w:sz w:val="24"/>
      <w:szCs w:val="24"/>
      <w:lang w:eastAsia="en-US"/>
    </w:rPr>
  </w:style>
  <w:style w:type="paragraph" w:styleId="BalloonText">
    <w:name w:val="Balloon Text"/>
    <w:basedOn w:val="Normal"/>
    <w:link w:val="BalloonTextChar"/>
    <w:uiPriority w:val="99"/>
    <w:semiHidden/>
    <w:unhideWhenUsed/>
    <w:rsid w:val="00CB059E"/>
    <w:rPr>
      <w:rFonts w:ascii="Tahoma" w:hAnsi="Tahoma" w:cs="Tahoma"/>
      <w:sz w:val="16"/>
      <w:szCs w:val="16"/>
    </w:rPr>
  </w:style>
  <w:style w:type="character" w:customStyle="1" w:styleId="BalloonTextChar">
    <w:name w:val="Balloon Text Char"/>
    <w:basedOn w:val="DefaultParagraphFont"/>
    <w:link w:val="BalloonText"/>
    <w:uiPriority w:val="99"/>
    <w:semiHidden/>
    <w:rsid w:val="00CB059E"/>
    <w:rPr>
      <w:rFonts w:ascii="Tahoma" w:hAnsi="Tahoma" w:cs="Tahoma"/>
      <w:sz w:val="16"/>
      <w:szCs w:val="16"/>
      <w:lang w:eastAsia="en-US"/>
    </w:rPr>
  </w:style>
  <w:style w:type="paragraph" w:styleId="ListParagraph">
    <w:name w:val="List Paragraph"/>
    <w:basedOn w:val="Normal"/>
    <w:uiPriority w:val="34"/>
    <w:qFormat/>
    <w:rsid w:val="0068144A"/>
    <w:pPr>
      <w:ind w:left="720"/>
      <w:contextualSpacing/>
    </w:pPr>
  </w:style>
  <w:style w:type="table" w:styleId="TableGrid">
    <w:name w:val="Table Grid"/>
    <w:basedOn w:val="TableNormal"/>
    <w:rsid w:val="0048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A1FA3"/>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2A1FA3"/>
    <w:pPr>
      <w:spacing w:line="276" w:lineRule="auto"/>
      <w:outlineLvl w:val="9"/>
    </w:pPr>
    <w:rPr>
      <w:lang w:eastAsia="ja-JP"/>
    </w:rPr>
  </w:style>
  <w:style w:type="character" w:customStyle="1" w:styleId="Heading3Char">
    <w:name w:val="Heading 3 Char"/>
    <w:basedOn w:val="DefaultParagraphFont"/>
    <w:link w:val="Heading3"/>
    <w:semiHidden/>
    <w:rsid w:val="00750123"/>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cension-ca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AD77-92A2-43B5-8A9C-CF219549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8292</Words>
  <Characters>47268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CHARTER</vt:lpstr>
    </vt:vector>
  </TitlesOfParts>
  <Company>Williams</Company>
  <LinksUpToDate>false</LinksUpToDate>
  <CharactersWithSpaces>55450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dc:title>
  <dc:creator>WILLIAMS COMPANIES, INC.</dc:creator>
  <cp:lastModifiedBy>Christine Guidry</cp:lastModifiedBy>
  <cp:revision>2</cp:revision>
  <cp:lastPrinted>2014-10-16T12:50:00Z</cp:lastPrinted>
  <dcterms:created xsi:type="dcterms:W3CDTF">2017-08-15T21:23:00Z</dcterms:created>
  <dcterms:modified xsi:type="dcterms:W3CDTF">2017-08-15T21:23:00Z</dcterms:modified>
</cp:coreProperties>
</file>